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A45C0D" w14:paraId="7E6BAB87" w14:textId="77777777" w:rsidTr="008B76A0">
        <w:trPr>
          <w:jc w:val="center"/>
        </w:trPr>
        <w:tc>
          <w:tcPr>
            <w:tcW w:w="9781" w:type="dxa"/>
            <w:tcBorders>
              <w:bottom w:val="single" w:sz="4" w:space="0" w:color="auto"/>
            </w:tcBorders>
            <w:shd w:val="clear" w:color="auto" w:fill="auto"/>
          </w:tcPr>
          <w:p w14:paraId="0380FE28" w14:textId="77777777" w:rsidR="00A45C0D" w:rsidRPr="006478BC" w:rsidRDefault="00A45C0D" w:rsidP="008B76A0">
            <w:pPr>
              <w:spacing w:before="360" w:after="0"/>
              <w:jc w:val="center"/>
              <w:rPr>
                <w:rFonts w:ascii="Footlight MT Light" w:eastAsia="Times New Roman" w:hAnsi="Footlight MT Light"/>
                <w:sz w:val="72"/>
                <w:szCs w:val="72"/>
              </w:rPr>
            </w:pPr>
            <w:r w:rsidRPr="006478BC">
              <w:rPr>
                <w:rFonts w:ascii="Footlight MT Light" w:eastAsia="Times New Roman" w:hAnsi="Footlight MT Light"/>
                <w:sz w:val="72"/>
                <w:szCs w:val="72"/>
              </w:rPr>
              <w:t xml:space="preserve">Loyola Preparatory School </w:t>
            </w:r>
          </w:p>
          <w:p w14:paraId="06A2EDAC" w14:textId="7E7F5588" w:rsidR="00A45C0D" w:rsidRPr="00A45C0D" w:rsidRDefault="00A45C0D" w:rsidP="008B76A0">
            <w:pPr>
              <w:spacing w:after="240"/>
              <w:jc w:val="center"/>
              <w:rPr>
                <w:rFonts w:ascii="Footlight MT Light" w:hAnsi="Footlight MT Light"/>
                <w:sz w:val="72"/>
                <w:szCs w:val="72"/>
              </w:rPr>
            </w:pPr>
            <w:r w:rsidRPr="00A45C0D">
              <w:rPr>
                <w:rFonts w:ascii="Palatino Linotype" w:hAnsi="Palatino Linotype"/>
                <w:sz w:val="72"/>
                <w:szCs w:val="72"/>
              </w:rPr>
              <w:t xml:space="preserve">Pupil Allergy Policy   </w:t>
            </w:r>
          </w:p>
          <w:p w14:paraId="3384883F" w14:textId="77777777" w:rsidR="00A45C0D" w:rsidRPr="00FD29ED" w:rsidRDefault="00A45C0D" w:rsidP="008B76A0">
            <w:pPr>
              <w:spacing w:after="240"/>
              <w:jc w:val="center"/>
              <w:rPr>
                <w:rFonts w:eastAsia="Times New Roman"/>
                <w:sz w:val="28"/>
                <w:szCs w:val="28"/>
              </w:rPr>
            </w:pPr>
          </w:p>
        </w:tc>
      </w:tr>
      <w:tr w:rsidR="00A45C0D" w14:paraId="7DA93A1D" w14:textId="77777777" w:rsidTr="008B76A0">
        <w:trPr>
          <w:trHeight w:val="6034"/>
          <w:jc w:val="center"/>
        </w:trPr>
        <w:tc>
          <w:tcPr>
            <w:tcW w:w="9781" w:type="dxa"/>
            <w:tcBorders>
              <w:left w:val="nil"/>
              <w:right w:val="nil"/>
            </w:tcBorders>
            <w:shd w:val="clear" w:color="auto" w:fill="auto"/>
          </w:tcPr>
          <w:p w14:paraId="03A067A9" w14:textId="69B9F1D4" w:rsidR="00A45C0D" w:rsidRPr="006478BC" w:rsidRDefault="00A45C0D" w:rsidP="008B76A0">
            <w:pPr>
              <w:spacing w:after="0"/>
              <w:jc w:val="center"/>
              <w:rPr>
                <w:rFonts w:ascii="Footlight MT Light" w:eastAsia="Times New Roman" w:hAnsi="Footlight MT Light"/>
              </w:rPr>
            </w:pPr>
            <w:r>
              <w:rPr>
                <w:noProof/>
              </w:rPr>
              <w:drawing>
                <wp:anchor distT="0" distB="0" distL="114300" distR="114300" simplePos="0" relativeHeight="251659264" behindDoc="0" locked="0" layoutInCell="1" allowOverlap="1" wp14:anchorId="475DD5F3" wp14:editId="4FC23D63">
                  <wp:simplePos x="0" y="0"/>
                  <wp:positionH relativeFrom="margin">
                    <wp:posOffset>1990725</wp:posOffset>
                  </wp:positionH>
                  <wp:positionV relativeFrom="page">
                    <wp:posOffset>83820</wp:posOffset>
                  </wp:positionV>
                  <wp:extent cx="2515235" cy="352107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5235" cy="352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B57D8F" w14:textId="77777777" w:rsidR="00A45C0D" w:rsidRPr="006478BC" w:rsidRDefault="00A45C0D" w:rsidP="008B76A0">
            <w:pPr>
              <w:spacing w:after="0"/>
              <w:jc w:val="center"/>
              <w:rPr>
                <w:rFonts w:ascii="Footlight MT Light" w:eastAsia="Times New Roman" w:hAnsi="Footlight MT Light"/>
              </w:rPr>
            </w:pPr>
          </w:p>
          <w:p w14:paraId="3C9EB582" w14:textId="77777777" w:rsidR="00A45C0D" w:rsidRPr="006478BC" w:rsidRDefault="00A45C0D" w:rsidP="008B76A0">
            <w:pPr>
              <w:spacing w:after="0"/>
              <w:jc w:val="center"/>
              <w:rPr>
                <w:rFonts w:ascii="Footlight MT Light" w:eastAsia="Times New Roman" w:hAnsi="Footlight MT Light"/>
              </w:rPr>
            </w:pPr>
          </w:p>
          <w:p w14:paraId="2FA61EE9" w14:textId="77777777" w:rsidR="00A45C0D" w:rsidRPr="006478BC" w:rsidRDefault="00A45C0D" w:rsidP="008B76A0">
            <w:pPr>
              <w:spacing w:after="0"/>
              <w:jc w:val="center"/>
              <w:rPr>
                <w:rFonts w:ascii="Footlight MT Light" w:eastAsia="Times New Roman" w:hAnsi="Footlight MT Light"/>
              </w:rPr>
            </w:pPr>
          </w:p>
          <w:p w14:paraId="12FC8C97" w14:textId="77777777" w:rsidR="00A45C0D" w:rsidRPr="006478BC" w:rsidRDefault="00A45C0D" w:rsidP="008B76A0">
            <w:pPr>
              <w:spacing w:after="0"/>
              <w:jc w:val="center"/>
              <w:rPr>
                <w:rFonts w:ascii="Footlight MT Light" w:eastAsia="Times New Roman" w:hAnsi="Footlight MT Light"/>
              </w:rPr>
            </w:pPr>
          </w:p>
          <w:p w14:paraId="7DAA3C51" w14:textId="77777777" w:rsidR="00A45C0D" w:rsidRPr="006478BC" w:rsidRDefault="00A45C0D" w:rsidP="008B76A0">
            <w:pPr>
              <w:spacing w:after="0"/>
              <w:jc w:val="center"/>
              <w:rPr>
                <w:rFonts w:ascii="Footlight MT Light" w:eastAsia="Times New Roman" w:hAnsi="Footlight MT Light"/>
              </w:rPr>
            </w:pPr>
          </w:p>
          <w:p w14:paraId="06D8E9DD" w14:textId="77777777" w:rsidR="00A45C0D" w:rsidRPr="006478BC" w:rsidRDefault="00A45C0D" w:rsidP="008B76A0">
            <w:pPr>
              <w:spacing w:after="0"/>
              <w:jc w:val="center"/>
              <w:rPr>
                <w:rFonts w:ascii="Footlight MT Light" w:eastAsia="Times New Roman" w:hAnsi="Footlight MT Light"/>
              </w:rPr>
            </w:pPr>
          </w:p>
          <w:p w14:paraId="4A906F45" w14:textId="77777777" w:rsidR="00A45C0D" w:rsidRPr="006478BC" w:rsidRDefault="00A45C0D" w:rsidP="008B76A0">
            <w:pPr>
              <w:spacing w:after="0"/>
              <w:jc w:val="center"/>
              <w:rPr>
                <w:rFonts w:ascii="Footlight MT Light" w:eastAsia="Times New Roman" w:hAnsi="Footlight MT Light"/>
              </w:rPr>
            </w:pPr>
          </w:p>
          <w:p w14:paraId="22097572" w14:textId="77777777" w:rsidR="00A45C0D" w:rsidRPr="006478BC" w:rsidRDefault="00A45C0D" w:rsidP="008B76A0">
            <w:pPr>
              <w:spacing w:after="0"/>
              <w:jc w:val="center"/>
              <w:rPr>
                <w:rFonts w:ascii="Footlight MT Light" w:eastAsia="Times New Roman" w:hAnsi="Footlight MT Light"/>
              </w:rPr>
            </w:pPr>
          </w:p>
          <w:p w14:paraId="5FEB65E9" w14:textId="77777777" w:rsidR="00A45C0D" w:rsidRPr="006478BC" w:rsidRDefault="00A45C0D" w:rsidP="008B76A0">
            <w:pPr>
              <w:spacing w:after="0"/>
              <w:jc w:val="center"/>
              <w:rPr>
                <w:rFonts w:ascii="Footlight MT Light" w:eastAsia="Times New Roman" w:hAnsi="Footlight MT Light"/>
              </w:rPr>
            </w:pPr>
          </w:p>
          <w:p w14:paraId="64B19121" w14:textId="77777777" w:rsidR="00A45C0D" w:rsidRPr="006478BC" w:rsidRDefault="00A45C0D" w:rsidP="008B76A0">
            <w:pPr>
              <w:spacing w:after="0"/>
              <w:jc w:val="center"/>
              <w:rPr>
                <w:rFonts w:ascii="Footlight MT Light" w:eastAsia="Times New Roman" w:hAnsi="Footlight MT Light"/>
              </w:rPr>
            </w:pPr>
          </w:p>
          <w:p w14:paraId="0B199800" w14:textId="77777777" w:rsidR="00A45C0D" w:rsidRPr="006478BC" w:rsidRDefault="00A45C0D" w:rsidP="008B76A0">
            <w:pPr>
              <w:spacing w:after="0"/>
              <w:jc w:val="center"/>
              <w:rPr>
                <w:rFonts w:ascii="Footlight MT Light" w:eastAsia="Times New Roman" w:hAnsi="Footlight MT Light"/>
              </w:rPr>
            </w:pPr>
          </w:p>
          <w:p w14:paraId="6FE8F8E3" w14:textId="77777777" w:rsidR="00A45C0D" w:rsidRPr="006478BC" w:rsidRDefault="00A45C0D" w:rsidP="008B76A0">
            <w:pPr>
              <w:spacing w:after="0"/>
              <w:jc w:val="center"/>
              <w:rPr>
                <w:rFonts w:ascii="Footlight MT Light" w:eastAsia="Times New Roman" w:hAnsi="Footlight MT Light"/>
              </w:rPr>
            </w:pPr>
          </w:p>
          <w:p w14:paraId="57A101D7" w14:textId="77777777" w:rsidR="00A45C0D" w:rsidRPr="006478BC" w:rsidRDefault="00A45C0D" w:rsidP="008B76A0">
            <w:pPr>
              <w:spacing w:after="0"/>
              <w:jc w:val="center"/>
              <w:rPr>
                <w:rFonts w:ascii="Footlight MT Light" w:eastAsia="Times New Roman" w:hAnsi="Footlight MT Light"/>
              </w:rPr>
            </w:pPr>
          </w:p>
          <w:p w14:paraId="56D08C2A" w14:textId="77777777" w:rsidR="00A45C0D" w:rsidRPr="006478BC" w:rsidRDefault="00A45C0D" w:rsidP="008B76A0">
            <w:pPr>
              <w:spacing w:after="0"/>
              <w:jc w:val="center"/>
              <w:rPr>
                <w:rFonts w:ascii="Footlight MT Light" w:eastAsia="Times New Roman" w:hAnsi="Footlight MT Light"/>
              </w:rPr>
            </w:pPr>
          </w:p>
          <w:p w14:paraId="199E1927" w14:textId="77777777" w:rsidR="00A45C0D" w:rsidRPr="006478BC" w:rsidRDefault="00A45C0D" w:rsidP="008B76A0">
            <w:pPr>
              <w:spacing w:after="0"/>
              <w:jc w:val="center"/>
              <w:rPr>
                <w:rFonts w:ascii="Footlight MT Light" w:eastAsia="Times New Roman" w:hAnsi="Footlight MT Light"/>
              </w:rPr>
            </w:pPr>
          </w:p>
          <w:p w14:paraId="6137A43D" w14:textId="77777777" w:rsidR="00A45C0D" w:rsidRDefault="00A45C0D" w:rsidP="008B76A0">
            <w:pPr>
              <w:spacing w:after="0"/>
              <w:rPr>
                <w:rFonts w:ascii="Footlight MT Light" w:eastAsia="Times New Roman" w:hAnsi="Footlight MT Light"/>
              </w:rPr>
            </w:pPr>
          </w:p>
          <w:p w14:paraId="2EA4A568" w14:textId="77777777" w:rsidR="00A45C0D" w:rsidRDefault="00A45C0D" w:rsidP="008B76A0">
            <w:pPr>
              <w:spacing w:after="0"/>
              <w:rPr>
                <w:rFonts w:ascii="Footlight MT Light" w:eastAsia="Times New Roman" w:hAnsi="Footlight MT Light"/>
                <w:sz w:val="72"/>
                <w:szCs w:val="72"/>
              </w:rPr>
            </w:pPr>
          </w:p>
          <w:p w14:paraId="7D6A5A2C" w14:textId="77777777" w:rsidR="00A45C0D" w:rsidRDefault="00A45C0D" w:rsidP="008B76A0">
            <w:pPr>
              <w:spacing w:after="0"/>
              <w:rPr>
                <w:rFonts w:ascii="Footlight MT Light" w:eastAsia="Times New Roman" w:hAnsi="Footlight MT Light"/>
                <w:sz w:val="72"/>
                <w:szCs w:val="72"/>
              </w:rPr>
            </w:pPr>
          </w:p>
          <w:p w14:paraId="7412508D" w14:textId="77777777" w:rsidR="00A45C0D" w:rsidRPr="006478BC" w:rsidRDefault="00A45C0D" w:rsidP="008B76A0">
            <w:pPr>
              <w:spacing w:after="0"/>
              <w:rPr>
                <w:rFonts w:ascii="Footlight MT Light" w:eastAsia="Times New Roman" w:hAnsi="Footlight MT Light"/>
                <w:sz w:val="72"/>
                <w:szCs w:val="72"/>
              </w:rPr>
            </w:pPr>
          </w:p>
        </w:tc>
      </w:tr>
      <w:tr w:rsidR="00A45C0D" w14:paraId="3ECCFC03" w14:textId="77777777" w:rsidTr="008B76A0">
        <w:trPr>
          <w:jc w:val="center"/>
        </w:trPr>
        <w:tc>
          <w:tcPr>
            <w:tcW w:w="9781" w:type="dxa"/>
            <w:shd w:val="clear" w:color="auto" w:fill="auto"/>
          </w:tcPr>
          <w:p w14:paraId="60276557" w14:textId="77777777" w:rsidR="00A45C0D" w:rsidRPr="00AE53E0" w:rsidRDefault="00A45C0D" w:rsidP="008B76A0">
            <w:pPr>
              <w:spacing w:before="240" w:after="0"/>
              <w:jc w:val="center"/>
              <w:rPr>
                <w:rFonts w:ascii="Footlight MT Light" w:eastAsia="Times New Roman" w:hAnsi="Footlight MT Light"/>
                <w:b/>
                <w:i/>
                <w:sz w:val="72"/>
                <w:szCs w:val="72"/>
              </w:rPr>
            </w:pPr>
            <w:r w:rsidRPr="00AE53E0">
              <w:rPr>
                <w:rFonts w:ascii="Footlight MT Light" w:eastAsia="Times New Roman" w:hAnsi="Footlight MT Light"/>
                <w:b/>
                <w:i/>
                <w:sz w:val="72"/>
                <w:szCs w:val="72"/>
              </w:rPr>
              <w:t xml:space="preserve">Ad </w:t>
            </w:r>
            <w:proofErr w:type="spellStart"/>
            <w:r w:rsidRPr="00AE53E0">
              <w:rPr>
                <w:rFonts w:ascii="Footlight MT Light" w:eastAsia="Times New Roman" w:hAnsi="Footlight MT Light"/>
                <w:b/>
                <w:i/>
                <w:sz w:val="72"/>
                <w:szCs w:val="72"/>
              </w:rPr>
              <w:t>Majorem</w:t>
            </w:r>
            <w:proofErr w:type="spellEnd"/>
            <w:r w:rsidRPr="00AE53E0">
              <w:rPr>
                <w:rFonts w:ascii="Footlight MT Light" w:eastAsia="Times New Roman" w:hAnsi="Footlight MT Light"/>
                <w:b/>
                <w:i/>
                <w:sz w:val="72"/>
                <w:szCs w:val="72"/>
              </w:rPr>
              <w:t xml:space="preserve"> Dei </w:t>
            </w:r>
            <w:proofErr w:type="spellStart"/>
            <w:r w:rsidRPr="00AE53E0">
              <w:rPr>
                <w:rFonts w:ascii="Footlight MT Light" w:eastAsia="Times New Roman" w:hAnsi="Footlight MT Light"/>
                <w:b/>
                <w:i/>
                <w:sz w:val="72"/>
                <w:szCs w:val="72"/>
              </w:rPr>
              <w:t>Gloriam</w:t>
            </w:r>
            <w:proofErr w:type="spellEnd"/>
          </w:p>
          <w:p w14:paraId="6267AFB7" w14:textId="77777777" w:rsidR="00A45C0D" w:rsidRPr="006478BC" w:rsidRDefault="00A45C0D" w:rsidP="008B76A0">
            <w:pPr>
              <w:spacing w:after="240"/>
              <w:jc w:val="center"/>
              <w:rPr>
                <w:rFonts w:eastAsia="Times New Roman"/>
                <w:noProof/>
                <w:lang w:eastAsia="en-GB"/>
              </w:rPr>
            </w:pPr>
            <w:r w:rsidRPr="00AE53E0">
              <w:rPr>
                <w:rFonts w:ascii="Footlight MT Light" w:eastAsia="Times New Roman" w:hAnsi="Footlight MT Light"/>
                <w:b/>
                <w:i/>
                <w:sz w:val="72"/>
                <w:szCs w:val="72"/>
              </w:rPr>
              <w:t>To the Greater Glory of God</w:t>
            </w:r>
          </w:p>
        </w:tc>
      </w:tr>
    </w:tbl>
    <w:p w14:paraId="58ECD495" w14:textId="77777777" w:rsidR="00A45C0D" w:rsidRDefault="00A45C0D" w:rsidP="00A45C0D">
      <w:pPr>
        <w:autoSpaceDE w:val="0"/>
        <w:autoSpaceDN w:val="0"/>
        <w:adjustRightInd w:val="0"/>
        <w:jc w:val="center"/>
        <w:rPr>
          <w:rFonts w:ascii="Palatino Linotype" w:hAnsi="Palatino Linotype" w:cs="Arial"/>
          <w:b/>
          <w:bCs/>
          <w:color w:val="000000"/>
          <w:sz w:val="22"/>
        </w:rPr>
      </w:pPr>
    </w:p>
    <w:p w14:paraId="10A43BA3" w14:textId="69AEDC79" w:rsidR="00A45C0D" w:rsidRPr="008A20A6" w:rsidRDefault="00A45C0D" w:rsidP="00A45C0D">
      <w:pPr>
        <w:autoSpaceDE w:val="0"/>
        <w:autoSpaceDN w:val="0"/>
        <w:adjustRightInd w:val="0"/>
        <w:jc w:val="center"/>
        <w:rPr>
          <w:rFonts w:ascii="Palatino Linotype" w:hAnsi="Palatino Linotype" w:cs="Arial"/>
          <w:b/>
          <w:bCs/>
          <w:color w:val="000000"/>
          <w:sz w:val="32"/>
          <w:szCs w:val="32"/>
        </w:rPr>
      </w:pPr>
      <w:r w:rsidRPr="008A20A6">
        <w:rPr>
          <w:rFonts w:ascii="Palatino Linotype" w:hAnsi="Palatino Linotype" w:cs="Arial"/>
          <w:b/>
          <w:bCs/>
          <w:color w:val="000000"/>
          <w:sz w:val="32"/>
          <w:szCs w:val="32"/>
        </w:rPr>
        <w:t>Approved : September 202</w:t>
      </w:r>
      <w:r w:rsidR="008A20A6" w:rsidRPr="008A20A6">
        <w:rPr>
          <w:rFonts w:ascii="Palatino Linotype" w:hAnsi="Palatino Linotype" w:cs="Arial"/>
          <w:b/>
          <w:bCs/>
          <w:color w:val="000000"/>
          <w:sz w:val="32"/>
          <w:szCs w:val="32"/>
        </w:rPr>
        <w:t>6</w:t>
      </w:r>
    </w:p>
    <w:p w14:paraId="07909816" w14:textId="4A5EB57D" w:rsidR="00A45C0D" w:rsidRPr="008A20A6" w:rsidRDefault="00A45C0D" w:rsidP="00A45C0D">
      <w:pPr>
        <w:autoSpaceDE w:val="0"/>
        <w:autoSpaceDN w:val="0"/>
        <w:adjustRightInd w:val="0"/>
        <w:jc w:val="center"/>
        <w:rPr>
          <w:rFonts w:ascii="Palatino Linotype" w:hAnsi="Palatino Linotype" w:cs="Arial"/>
          <w:b/>
          <w:bCs/>
          <w:color w:val="000000"/>
          <w:sz w:val="32"/>
          <w:szCs w:val="32"/>
        </w:rPr>
      </w:pPr>
      <w:r w:rsidRPr="008A20A6">
        <w:rPr>
          <w:rFonts w:ascii="Palatino Linotype" w:hAnsi="Palatino Linotype" w:cs="Arial"/>
          <w:b/>
          <w:bCs/>
          <w:color w:val="000000"/>
          <w:sz w:val="32"/>
          <w:szCs w:val="32"/>
        </w:rPr>
        <w:t>Policy to be reviewed: September 202</w:t>
      </w:r>
      <w:r w:rsidR="008A20A6" w:rsidRPr="008A20A6">
        <w:rPr>
          <w:rFonts w:ascii="Palatino Linotype" w:hAnsi="Palatino Linotype" w:cs="Arial"/>
          <w:b/>
          <w:bCs/>
          <w:color w:val="000000"/>
          <w:sz w:val="32"/>
          <w:szCs w:val="32"/>
        </w:rPr>
        <w:t>7</w:t>
      </w:r>
    </w:p>
    <w:p w14:paraId="7A205352" w14:textId="51273C7D" w:rsidR="00336404" w:rsidRDefault="00A45C0D" w:rsidP="00A45C0D">
      <w:pPr>
        <w:pStyle w:val="1bodycopy10pt"/>
        <w:rPr>
          <w:noProof/>
        </w:rPr>
      </w:pPr>
      <w:r>
        <w:br w:type="page"/>
      </w:r>
    </w:p>
    <w:p w14:paraId="26C80670" w14:textId="77777777" w:rsidR="00336404" w:rsidRPr="0013575C" w:rsidRDefault="00336404" w:rsidP="0013575C">
      <w:pPr>
        <w:pStyle w:val="TOCHeading"/>
        <w:spacing w:before="0" w:after="120"/>
        <w:jc w:val="both"/>
        <w:rPr>
          <w:rFonts w:ascii="Palatino Linotype" w:hAnsi="Palatino Linotype" w:cs="Arial"/>
          <w:b/>
          <w:sz w:val="22"/>
          <w:szCs w:val="22"/>
        </w:rPr>
      </w:pPr>
      <w:r w:rsidRPr="0013575C">
        <w:rPr>
          <w:rFonts w:ascii="Palatino Linotype" w:hAnsi="Palatino Linotype" w:cs="Arial"/>
          <w:b/>
          <w:sz w:val="22"/>
          <w:szCs w:val="22"/>
        </w:rPr>
        <w:lastRenderedPageBreak/>
        <w:t>Contents</w:t>
      </w:r>
    </w:p>
    <w:p w14:paraId="62ABC270" w14:textId="77777777" w:rsidR="00336404" w:rsidRPr="0013575C" w:rsidRDefault="00336404" w:rsidP="0013575C">
      <w:pPr>
        <w:pStyle w:val="TOC1"/>
        <w:jc w:val="both"/>
        <w:rPr>
          <w:rFonts w:ascii="Palatino Linotype" w:eastAsia="Times New Roman" w:hAnsi="Palatino Linotype"/>
          <w:noProof/>
          <w:kern w:val="2"/>
          <w:sz w:val="22"/>
          <w:szCs w:val="22"/>
          <w:lang w:val="en-GB" w:eastAsia="en-GB"/>
        </w:rPr>
      </w:pPr>
      <w:r w:rsidRPr="0013575C">
        <w:rPr>
          <w:rFonts w:ascii="Palatino Linotype" w:hAnsi="Palatino Linotype" w:cs="Arial"/>
          <w:bCs/>
          <w:noProof/>
          <w:sz w:val="22"/>
          <w:szCs w:val="22"/>
        </w:rPr>
        <w:fldChar w:fldCharType="begin"/>
      </w:r>
      <w:r w:rsidRPr="0013575C">
        <w:rPr>
          <w:rFonts w:ascii="Palatino Linotype" w:hAnsi="Palatino Linotype" w:cs="Arial"/>
          <w:bCs/>
          <w:noProof/>
          <w:sz w:val="22"/>
          <w:szCs w:val="22"/>
        </w:rPr>
        <w:instrText xml:space="preserve"> TOC \o "1-3" \h \z \u </w:instrText>
      </w:r>
      <w:r w:rsidRPr="0013575C">
        <w:rPr>
          <w:rFonts w:ascii="Palatino Linotype" w:hAnsi="Palatino Linotype" w:cs="Arial"/>
          <w:bCs/>
          <w:noProof/>
          <w:sz w:val="22"/>
          <w:szCs w:val="22"/>
        </w:rPr>
        <w:fldChar w:fldCharType="separate"/>
      </w:r>
      <w:hyperlink w:anchor="_Toc138251156" w:history="1">
        <w:r w:rsidRPr="0013575C">
          <w:rPr>
            <w:rStyle w:val="Hyperlink"/>
            <w:rFonts w:ascii="Palatino Linotype" w:hAnsi="Palatino Linotype"/>
            <w:noProof/>
            <w:sz w:val="22"/>
            <w:szCs w:val="22"/>
          </w:rPr>
          <w:t>1. Aims</w:t>
        </w:r>
        <w:r w:rsidRPr="0013575C">
          <w:rPr>
            <w:rFonts w:ascii="Palatino Linotype" w:hAnsi="Palatino Linotype"/>
            <w:noProof/>
            <w:webHidden/>
            <w:sz w:val="22"/>
            <w:szCs w:val="22"/>
          </w:rPr>
          <w:tab/>
        </w:r>
        <w:r w:rsidRPr="0013575C">
          <w:rPr>
            <w:rFonts w:ascii="Palatino Linotype" w:hAnsi="Palatino Linotype"/>
            <w:noProof/>
            <w:webHidden/>
            <w:sz w:val="22"/>
            <w:szCs w:val="22"/>
          </w:rPr>
          <w:fldChar w:fldCharType="begin"/>
        </w:r>
        <w:r w:rsidRPr="0013575C">
          <w:rPr>
            <w:rFonts w:ascii="Palatino Linotype" w:hAnsi="Palatino Linotype"/>
            <w:noProof/>
            <w:webHidden/>
            <w:sz w:val="22"/>
            <w:szCs w:val="22"/>
          </w:rPr>
          <w:instrText xml:space="preserve"> PAGEREF _Toc138251156 \h </w:instrText>
        </w:r>
        <w:r w:rsidRPr="0013575C">
          <w:rPr>
            <w:rFonts w:ascii="Palatino Linotype" w:hAnsi="Palatino Linotype"/>
            <w:noProof/>
            <w:webHidden/>
            <w:sz w:val="22"/>
            <w:szCs w:val="22"/>
          </w:rPr>
        </w:r>
        <w:r w:rsidRPr="0013575C">
          <w:rPr>
            <w:rFonts w:ascii="Palatino Linotype" w:hAnsi="Palatino Linotype"/>
            <w:noProof/>
            <w:webHidden/>
            <w:sz w:val="22"/>
            <w:szCs w:val="22"/>
          </w:rPr>
          <w:fldChar w:fldCharType="separate"/>
        </w:r>
        <w:r w:rsidRPr="0013575C">
          <w:rPr>
            <w:rFonts w:ascii="Palatino Linotype" w:hAnsi="Palatino Linotype"/>
            <w:noProof/>
            <w:webHidden/>
            <w:sz w:val="22"/>
            <w:szCs w:val="22"/>
          </w:rPr>
          <w:t>3</w:t>
        </w:r>
        <w:r w:rsidRPr="0013575C">
          <w:rPr>
            <w:rFonts w:ascii="Palatino Linotype" w:hAnsi="Palatino Linotype"/>
            <w:noProof/>
            <w:webHidden/>
            <w:sz w:val="22"/>
            <w:szCs w:val="22"/>
          </w:rPr>
          <w:fldChar w:fldCharType="end"/>
        </w:r>
      </w:hyperlink>
    </w:p>
    <w:p w14:paraId="724F3506"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57" w:history="1">
        <w:r w:rsidR="00336404" w:rsidRPr="0013575C">
          <w:rPr>
            <w:rStyle w:val="Hyperlink"/>
            <w:rFonts w:ascii="Palatino Linotype" w:hAnsi="Palatino Linotype"/>
            <w:noProof/>
            <w:sz w:val="22"/>
            <w:szCs w:val="22"/>
          </w:rPr>
          <w:t>2. Legislation and guidance</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_Toc138251157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3</w:t>
        </w:r>
        <w:r w:rsidR="00336404" w:rsidRPr="0013575C">
          <w:rPr>
            <w:rFonts w:ascii="Palatino Linotype" w:hAnsi="Palatino Linotype"/>
            <w:noProof/>
            <w:webHidden/>
            <w:sz w:val="22"/>
            <w:szCs w:val="22"/>
          </w:rPr>
          <w:fldChar w:fldCharType="end"/>
        </w:r>
      </w:hyperlink>
    </w:p>
    <w:p w14:paraId="63B22E6C"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58" w:history="1">
        <w:r w:rsidR="00336404" w:rsidRPr="0013575C">
          <w:rPr>
            <w:rStyle w:val="Hyperlink"/>
            <w:rFonts w:ascii="Palatino Linotype" w:hAnsi="Palatino Linotype"/>
            <w:noProof/>
            <w:sz w:val="22"/>
            <w:szCs w:val="22"/>
          </w:rPr>
          <w:t>3. Roles and responsibilities</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_Toc138251158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3</w:t>
        </w:r>
        <w:r w:rsidR="00336404" w:rsidRPr="0013575C">
          <w:rPr>
            <w:rFonts w:ascii="Palatino Linotype" w:hAnsi="Palatino Linotype"/>
            <w:noProof/>
            <w:webHidden/>
            <w:sz w:val="22"/>
            <w:szCs w:val="22"/>
          </w:rPr>
          <w:fldChar w:fldCharType="end"/>
        </w:r>
      </w:hyperlink>
    </w:p>
    <w:p w14:paraId="45ABE031"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59" w:history="1">
        <w:r w:rsidR="00336404" w:rsidRPr="0013575C">
          <w:rPr>
            <w:rStyle w:val="Hyperlink"/>
            <w:rFonts w:ascii="Palatino Linotype" w:hAnsi="Palatino Linotype"/>
            <w:noProof/>
            <w:sz w:val="22"/>
            <w:szCs w:val="22"/>
          </w:rPr>
          <w:t>4. Assessing risk</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_Toc138251159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5</w:t>
        </w:r>
        <w:r w:rsidR="00336404" w:rsidRPr="0013575C">
          <w:rPr>
            <w:rFonts w:ascii="Palatino Linotype" w:hAnsi="Palatino Linotype"/>
            <w:noProof/>
            <w:webHidden/>
            <w:sz w:val="22"/>
            <w:szCs w:val="22"/>
          </w:rPr>
          <w:fldChar w:fldCharType="end"/>
        </w:r>
      </w:hyperlink>
    </w:p>
    <w:p w14:paraId="6DC49469"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60" w:history="1">
        <w:r w:rsidR="00336404" w:rsidRPr="0013575C">
          <w:rPr>
            <w:rStyle w:val="Hyperlink"/>
            <w:rFonts w:ascii="Palatino Linotype" w:hAnsi="Palatino Linotype"/>
            <w:noProof/>
            <w:sz w:val="22"/>
            <w:szCs w:val="22"/>
          </w:rPr>
          <w:t>5. Managing risk</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_Toc138251160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5</w:t>
        </w:r>
        <w:r w:rsidR="00336404" w:rsidRPr="0013575C">
          <w:rPr>
            <w:rFonts w:ascii="Palatino Linotype" w:hAnsi="Palatino Linotype"/>
            <w:noProof/>
            <w:webHidden/>
            <w:sz w:val="22"/>
            <w:szCs w:val="22"/>
          </w:rPr>
          <w:fldChar w:fldCharType="end"/>
        </w:r>
      </w:hyperlink>
    </w:p>
    <w:p w14:paraId="297E6D77"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61" w:history="1">
        <w:r w:rsidR="00336404" w:rsidRPr="0013575C">
          <w:rPr>
            <w:rStyle w:val="Hyperlink"/>
            <w:rFonts w:ascii="Palatino Linotype" w:hAnsi="Palatino Linotype"/>
            <w:noProof/>
            <w:sz w:val="22"/>
            <w:szCs w:val="22"/>
          </w:rPr>
          <w:t>6. Procedures for handling an allergic reaction</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_Toc138251161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7</w:t>
        </w:r>
        <w:r w:rsidR="00336404" w:rsidRPr="0013575C">
          <w:rPr>
            <w:rFonts w:ascii="Palatino Linotype" w:hAnsi="Palatino Linotype"/>
            <w:noProof/>
            <w:webHidden/>
            <w:sz w:val="22"/>
            <w:szCs w:val="22"/>
          </w:rPr>
          <w:fldChar w:fldCharType="end"/>
        </w:r>
      </w:hyperlink>
    </w:p>
    <w:p w14:paraId="723A48AB"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62" w:history="1">
        <w:r w:rsidR="00336404" w:rsidRPr="0013575C">
          <w:rPr>
            <w:rStyle w:val="Hyperlink"/>
            <w:rFonts w:ascii="Palatino Linotype" w:hAnsi="Palatino Linotype"/>
            <w:noProof/>
            <w:sz w:val="22"/>
            <w:szCs w:val="22"/>
          </w:rPr>
          <w:t>7. Adrenaline auto-injectors (AAIs)</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_Toc138251162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7</w:t>
        </w:r>
        <w:r w:rsidR="00336404" w:rsidRPr="0013575C">
          <w:rPr>
            <w:rFonts w:ascii="Palatino Linotype" w:hAnsi="Palatino Linotype"/>
            <w:noProof/>
            <w:webHidden/>
            <w:sz w:val="22"/>
            <w:szCs w:val="22"/>
          </w:rPr>
          <w:fldChar w:fldCharType="end"/>
        </w:r>
      </w:hyperlink>
    </w:p>
    <w:p w14:paraId="4102AB2D"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63" w:history="1">
        <w:r w:rsidR="00336404" w:rsidRPr="0013575C">
          <w:rPr>
            <w:rStyle w:val="Hyperlink"/>
            <w:rFonts w:ascii="Palatino Linotype" w:hAnsi="Palatino Linotype"/>
            <w:noProof/>
            <w:sz w:val="22"/>
            <w:szCs w:val="22"/>
          </w:rPr>
          <w:t>8. Training</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_Toc138251163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9</w:t>
        </w:r>
        <w:r w:rsidR="00336404" w:rsidRPr="0013575C">
          <w:rPr>
            <w:rFonts w:ascii="Palatino Linotype" w:hAnsi="Palatino Linotype"/>
            <w:noProof/>
            <w:webHidden/>
            <w:sz w:val="22"/>
            <w:szCs w:val="22"/>
          </w:rPr>
          <w:fldChar w:fldCharType="end"/>
        </w:r>
      </w:hyperlink>
    </w:p>
    <w:p w14:paraId="1E6DBC49" w14:textId="77777777" w:rsidR="00336404" w:rsidRPr="0013575C" w:rsidRDefault="005A26BC" w:rsidP="0013575C">
      <w:pPr>
        <w:pStyle w:val="TOC1"/>
        <w:jc w:val="both"/>
        <w:rPr>
          <w:rFonts w:ascii="Palatino Linotype" w:eastAsia="Times New Roman" w:hAnsi="Palatino Linotype"/>
          <w:noProof/>
          <w:kern w:val="2"/>
          <w:sz w:val="22"/>
          <w:szCs w:val="22"/>
          <w:lang w:val="en-GB" w:eastAsia="en-GB"/>
        </w:rPr>
      </w:pPr>
      <w:hyperlink w:anchor="_Toc138251164" w:history="1">
        <w:r w:rsidR="00336404" w:rsidRPr="0013575C">
          <w:rPr>
            <w:rStyle w:val="Hyperlink"/>
            <w:rFonts w:ascii="Palatino Linotype" w:hAnsi="Palatino Linotype"/>
            <w:noProof/>
            <w:sz w:val="22"/>
            <w:szCs w:val="22"/>
          </w:rPr>
          <w:t>9. Links to other policies</w:t>
        </w:r>
        <w:r w:rsidR="00336404" w:rsidRPr="0013575C">
          <w:rPr>
            <w:rFonts w:ascii="Palatino Linotype" w:hAnsi="Palatino Linotype"/>
            <w:noProof/>
            <w:webHidden/>
            <w:sz w:val="22"/>
            <w:szCs w:val="22"/>
          </w:rPr>
          <w:tab/>
        </w:r>
        <w:r w:rsidR="00336404" w:rsidRPr="0013575C">
          <w:rPr>
            <w:rFonts w:ascii="Palatino Linotype" w:hAnsi="Palatino Linotype"/>
            <w:noProof/>
            <w:webHidden/>
            <w:sz w:val="22"/>
            <w:szCs w:val="22"/>
          </w:rPr>
          <w:fldChar w:fldCharType="begin"/>
        </w:r>
        <w:r w:rsidR="00336404" w:rsidRPr="0013575C">
          <w:rPr>
            <w:rFonts w:ascii="Palatino Linotype" w:hAnsi="Palatino Linotype"/>
            <w:noProof/>
            <w:webHidden/>
            <w:sz w:val="22"/>
            <w:szCs w:val="22"/>
          </w:rPr>
          <w:instrText xml:space="preserve"> PAGEREF _Toc138251164 \h </w:instrText>
        </w:r>
        <w:r w:rsidR="00336404" w:rsidRPr="0013575C">
          <w:rPr>
            <w:rFonts w:ascii="Palatino Linotype" w:hAnsi="Palatino Linotype"/>
            <w:noProof/>
            <w:webHidden/>
            <w:sz w:val="22"/>
            <w:szCs w:val="22"/>
          </w:rPr>
        </w:r>
        <w:r w:rsidR="00336404" w:rsidRPr="0013575C">
          <w:rPr>
            <w:rFonts w:ascii="Palatino Linotype" w:hAnsi="Palatino Linotype"/>
            <w:noProof/>
            <w:webHidden/>
            <w:sz w:val="22"/>
            <w:szCs w:val="22"/>
          </w:rPr>
          <w:fldChar w:fldCharType="separate"/>
        </w:r>
        <w:r w:rsidR="00336404" w:rsidRPr="0013575C">
          <w:rPr>
            <w:rFonts w:ascii="Palatino Linotype" w:hAnsi="Palatino Linotype"/>
            <w:noProof/>
            <w:webHidden/>
            <w:sz w:val="22"/>
            <w:szCs w:val="22"/>
          </w:rPr>
          <w:t>9</w:t>
        </w:r>
        <w:r w:rsidR="00336404" w:rsidRPr="0013575C">
          <w:rPr>
            <w:rFonts w:ascii="Palatino Linotype" w:hAnsi="Palatino Linotype"/>
            <w:noProof/>
            <w:webHidden/>
            <w:sz w:val="22"/>
            <w:szCs w:val="22"/>
          </w:rPr>
          <w:fldChar w:fldCharType="end"/>
        </w:r>
      </w:hyperlink>
    </w:p>
    <w:p w14:paraId="72DCF550" w14:textId="7AD7B1DE" w:rsidR="00336404" w:rsidRDefault="00336404" w:rsidP="0013575C">
      <w:pPr>
        <w:pStyle w:val="1bodycopy10pt"/>
        <w:jc w:val="both"/>
        <w:rPr>
          <w:rFonts w:ascii="Palatino Linotype" w:hAnsi="Palatino Linotype" w:cs="Arial"/>
          <w:noProof/>
          <w:sz w:val="22"/>
          <w:szCs w:val="22"/>
        </w:rPr>
      </w:pPr>
      <w:r w:rsidRPr="0013575C">
        <w:rPr>
          <w:rFonts w:ascii="Palatino Linotype" w:hAnsi="Palatino Linotype" w:cs="Arial"/>
          <w:noProof/>
          <w:sz w:val="22"/>
          <w:szCs w:val="22"/>
        </w:rPr>
        <w:fldChar w:fldCharType="end"/>
      </w:r>
      <w:r w:rsidR="00C84F41">
        <w:rPr>
          <w:rFonts w:ascii="Palatino Linotype" w:hAnsi="Palatino Linotype" w:cs="Arial"/>
          <w:noProof/>
          <w:sz w:val="22"/>
          <w:szCs w:val="22"/>
        </w:rPr>
        <w:t xml:space="preserve">10. </w:t>
      </w:r>
      <w:r w:rsidR="00B45EDD">
        <w:rPr>
          <w:rFonts w:ascii="Palatino Linotype" w:hAnsi="Palatino Linotype" w:cs="Arial"/>
          <w:noProof/>
          <w:sz w:val="22"/>
          <w:szCs w:val="22"/>
        </w:rPr>
        <w:t>Appendix 1: NHS Guidance on Anaphylaxis………………………………………………………….10</w:t>
      </w:r>
    </w:p>
    <w:p w14:paraId="6A050764" w14:textId="5DF978D8" w:rsidR="008A20A6" w:rsidRDefault="008A20A6" w:rsidP="0013575C">
      <w:pPr>
        <w:pStyle w:val="1bodycopy10pt"/>
        <w:jc w:val="both"/>
        <w:rPr>
          <w:rFonts w:ascii="Palatino Linotype" w:hAnsi="Palatino Linotype" w:cs="Arial"/>
          <w:noProof/>
          <w:sz w:val="22"/>
          <w:szCs w:val="22"/>
        </w:rPr>
      </w:pPr>
    </w:p>
    <w:p w14:paraId="469DD76D" w14:textId="305E4C16" w:rsidR="008A20A6" w:rsidRDefault="008A20A6" w:rsidP="0013575C">
      <w:pPr>
        <w:pStyle w:val="1bodycopy10pt"/>
        <w:jc w:val="both"/>
        <w:rPr>
          <w:rFonts w:ascii="Palatino Linotype" w:hAnsi="Palatino Linotype" w:cs="Arial"/>
          <w:noProof/>
          <w:sz w:val="22"/>
          <w:szCs w:val="22"/>
        </w:rPr>
      </w:pPr>
    </w:p>
    <w:p w14:paraId="2C99B984" w14:textId="206EC868" w:rsidR="008A20A6" w:rsidRDefault="008A20A6" w:rsidP="0013575C">
      <w:pPr>
        <w:pStyle w:val="1bodycopy10pt"/>
        <w:jc w:val="both"/>
        <w:rPr>
          <w:rFonts w:ascii="Palatino Linotype" w:hAnsi="Palatino Linotype" w:cs="Arial"/>
          <w:noProof/>
          <w:sz w:val="22"/>
          <w:szCs w:val="22"/>
        </w:rPr>
      </w:pPr>
    </w:p>
    <w:p w14:paraId="550B143F" w14:textId="2514A641" w:rsidR="008A20A6" w:rsidRDefault="008A20A6" w:rsidP="0013575C">
      <w:pPr>
        <w:pStyle w:val="1bodycopy10pt"/>
        <w:jc w:val="both"/>
        <w:rPr>
          <w:rFonts w:ascii="Palatino Linotype" w:hAnsi="Palatino Linotype" w:cs="Arial"/>
          <w:noProof/>
          <w:sz w:val="22"/>
          <w:szCs w:val="22"/>
        </w:rPr>
      </w:pPr>
    </w:p>
    <w:p w14:paraId="243ADEA3" w14:textId="017BD096" w:rsidR="008A20A6" w:rsidRDefault="008A20A6" w:rsidP="0013575C">
      <w:pPr>
        <w:pStyle w:val="1bodycopy10pt"/>
        <w:jc w:val="both"/>
        <w:rPr>
          <w:rFonts w:ascii="Palatino Linotype" w:hAnsi="Palatino Linotype" w:cs="Arial"/>
          <w:noProof/>
          <w:sz w:val="22"/>
          <w:szCs w:val="22"/>
        </w:rPr>
      </w:pPr>
    </w:p>
    <w:p w14:paraId="05FDB4E8" w14:textId="7111D46A" w:rsidR="008A20A6" w:rsidRDefault="008A20A6" w:rsidP="0013575C">
      <w:pPr>
        <w:pStyle w:val="1bodycopy10pt"/>
        <w:jc w:val="both"/>
        <w:rPr>
          <w:rFonts w:ascii="Palatino Linotype" w:hAnsi="Palatino Linotype" w:cs="Arial"/>
          <w:noProof/>
          <w:sz w:val="22"/>
          <w:szCs w:val="22"/>
        </w:rPr>
      </w:pPr>
    </w:p>
    <w:p w14:paraId="540ECB51" w14:textId="569AD717" w:rsidR="008A20A6" w:rsidRDefault="008A20A6" w:rsidP="0013575C">
      <w:pPr>
        <w:pStyle w:val="1bodycopy10pt"/>
        <w:jc w:val="both"/>
        <w:rPr>
          <w:rFonts w:ascii="Palatino Linotype" w:hAnsi="Palatino Linotype" w:cs="Arial"/>
          <w:noProof/>
          <w:sz w:val="22"/>
          <w:szCs w:val="22"/>
        </w:rPr>
      </w:pPr>
    </w:p>
    <w:p w14:paraId="0D3A6014" w14:textId="1384A720" w:rsidR="008A20A6" w:rsidRDefault="008A20A6" w:rsidP="0013575C">
      <w:pPr>
        <w:pStyle w:val="1bodycopy10pt"/>
        <w:jc w:val="both"/>
        <w:rPr>
          <w:rFonts w:ascii="Palatino Linotype" w:hAnsi="Palatino Linotype" w:cs="Arial"/>
          <w:noProof/>
          <w:sz w:val="22"/>
          <w:szCs w:val="22"/>
        </w:rPr>
      </w:pPr>
    </w:p>
    <w:p w14:paraId="630C3184" w14:textId="65D48C50" w:rsidR="008A20A6" w:rsidRDefault="008A20A6" w:rsidP="0013575C">
      <w:pPr>
        <w:pStyle w:val="1bodycopy10pt"/>
        <w:jc w:val="both"/>
        <w:rPr>
          <w:rFonts w:ascii="Palatino Linotype" w:hAnsi="Palatino Linotype" w:cs="Arial"/>
          <w:noProof/>
          <w:sz w:val="22"/>
          <w:szCs w:val="22"/>
        </w:rPr>
      </w:pPr>
    </w:p>
    <w:p w14:paraId="2617C077" w14:textId="783F622E" w:rsidR="008A20A6" w:rsidRDefault="008A20A6" w:rsidP="0013575C">
      <w:pPr>
        <w:pStyle w:val="1bodycopy10pt"/>
        <w:jc w:val="both"/>
        <w:rPr>
          <w:rFonts w:ascii="Palatino Linotype" w:hAnsi="Palatino Linotype" w:cs="Arial"/>
          <w:noProof/>
          <w:sz w:val="22"/>
          <w:szCs w:val="22"/>
        </w:rPr>
      </w:pPr>
    </w:p>
    <w:p w14:paraId="32A66D75" w14:textId="35C1E6F7" w:rsidR="008A20A6" w:rsidRDefault="008A20A6" w:rsidP="0013575C">
      <w:pPr>
        <w:pStyle w:val="1bodycopy10pt"/>
        <w:jc w:val="both"/>
        <w:rPr>
          <w:rFonts w:ascii="Palatino Linotype" w:hAnsi="Palatino Linotype" w:cs="Arial"/>
          <w:noProof/>
          <w:sz w:val="22"/>
          <w:szCs w:val="22"/>
        </w:rPr>
      </w:pPr>
    </w:p>
    <w:p w14:paraId="6AC653D1" w14:textId="558A5AB5" w:rsidR="008A20A6" w:rsidRDefault="008A20A6" w:rsidP="0013575C">
      <w:pPr>
        <w:pStyle w:val="1bodycopy10pt"/>
        <w:jc w:val="both"/>
        <w:rPr>
          <w:rFonts w:ascii="Palatino Linotype" w:hAnsi="Palatino Linotype" w:cs="Arial"/>
          <w:noProof/>
          <w:sz w:val="22"/>
          <w:szCs w:val="22"/>
        </w:rPr>
      </w:pPr>
    </w:p>
    <w:p w14:paraId="37C6AD3E" w14:textId="5BF0F50B" w:rsidR="008A20A6" w:rsidRDefault="008A20A6" w:rsidP="0013575C">
      <w:pPr>
        <w:pStyle w:val="1bodycopy10pt"/>
        <w:jc w:val="both"/>
        <w:rPr>
          <w:rFonts w:ascii="Palatino Linotype" w:hAnsi="Palatino Linotype" w:cs="Arial"/>
          <w:noProof/>
          <w:sz w:val="22"/>
          <w:szCs w:val="22"/>
        </w:rPr>
      </w:pPr>
    </w:p>
    <w:p w14:paraId="45F598D0" w14:textId="79F43A07" w:rsidR="008A20A6" w:rsidRDefault="008A20A6" w:rsidP="0013575C">
      <w:pPr>
        <w:pStyle w:val="1bodycopy10pt"/>
        <w:jc w:val="both"/>
        <w:rPr>
          <w:rFonts w:ascii="Palatino Linotype" w:hAnsi="Palatino Linotype" w:cs="Arial"/>
          <w:noProof/>
          <w:sz w:val="22"/>
          <w:szCs w:val="22"/>
        </w:rPr>
      </w:pPr>
    </w:p>
    <w:p w14:paraId="29630FE9" w14:textId="586630BD" w:rsidR="008A20A6" w:rsidRDefault="008A20A6" w:rsidP="0013575C">
      <w:pPr>
        <w:pStyle w:val="1bodycopy10pt"/>
        <w:jc w:val="both"/>
        <w:rPr>
          <w:rFonts w:ascii="Palatino Linotype" w:hAnsi="Palatino Linotype" w:cs="Arial"/>
          <w:noProof/>
          <w:sz w:val="22"/>
          <w:szCs w:val="22"/>
        </w:rPr>
      </w:pPr>
    </w:p>
    <w:p w14:paraId="6368AD5B" w14:textId="41CF6F13" w:rsidR="008A20A6" w:rsidRDefault="008A20A6" w:rsidP="0013575C">
      <w:pPr>
        <w:pStyle w:val="1bodycopy10pt"/>
        <w:jc w:val="both"/>
        <w:rPr>
          <w:rFonts w:ascii="Palatino Linotype" w:hAnsi="Palatino Linotype" w:cs="Arial"/>
          <w:noProof/>
          <w:sz w:val="22"/>
          <w:szCs w:val="22"/>
        </w:rPr>
      </w:pPr>
    </w:p>
    <w:p w14:paraId="4DE4FEC6" w14:textId="650EC7B8" w:rsidR="008A20A6" w:rsidRDefault="008A20A6" w:rsidP="0013575C">
      <w:pPr>
        <w:pStyle w:val="1bodycopy10pt"/>
        <w:jc w:val="both"/>
        <w:rPr>
          <w:rFonts w:ascii="Palatino Linotype" w:hAnsi="Palatino Linotype" w:cs="Arial"/>
          <w:noProof/>
          <w:sz w:val="22"/>
          <w:szCs w:val="22"/>
        </w:rPr>
      </w:pPr>
    </w:p>
    <w:p w14:paraId="0310DD3A" w14:textId="3903A574" w:rsidR="008A20A6" w:rsidRDefault="008A20A6" w:rsidP="0013575C">
      <w:pPr>
        <w:pStyle w:val="1bodycopy10pt"/>
        <w:jc w:val="both"/>
        <w:rPr>
          <w:rFonts w:ascii="Palatino Linotype" w:hAnsi="Palatino Linotype" w:cs="Arial"/>
          <w:noProof/>
          <w:sz w:val="22"/>
          <w:szCs w:val="22"/>
        </w:rPr>
      </w:pPr>
    </w:p>
    <w:p w14:paraId="5BEF3380" w14:textId="60432A8D" w:rsidR="008A20A6" w:rsidRDefault="008A20A6" w:rsidP="0013575C">
      <w:pPr>
        <w:pStyle w:val="1bodycopy10pt"/>
        <w:jc w:val="both"/>
        <w:rPr>
          <w:rFonts w:ascii="Palatino Linotype" w:hAnsi="Palatino Linotype" w:cs="Arial"/>
          <w:noProof/>
          <w:sz w:val="22"/>
          <w:szCs w:val="22"/>
        </w:rPr>
      </w:pPr>
    </w:p>
    <w:p w14:paraId="0BC44CBA" w14:textId="04C02576" w:rsidR="007E13C2" w:rsidRDefault="007E13C2" w:rsidP="0013575C">
      <w:pPr>
        <w:pStyle w:val="1bodycopy10pt"/>
        <w:jc w:val="both"/>
        <w:rPr>
          <w:rFonts w:ascii="Palatino Linotype" w:hAnsi="Palatino Linotype" w:cs="Arial"/>
          <w:noProof/>
          <w:sz w:val="22"/>
          <w:szCs w:val="22"/>
        </w:rPr>
      </w:pPr>
    </w:p>
    <w:p w14:paraId="5A69C195" w14:textId="77777777" w:rsidR="007E13C2" w:rsidRDefault="007E13C2" w:rsidP="0013575C">
      <w:pPr>
        <w:pStyle w:val="1bodycopy10pt"/>
        <w:jc w:val="both"/>
        <w:rPr>
          <w:rFonts w:ascii="Palatino Linotype" w:hAnsi="Palatino Linotype" w:cs="Arial"/>
          <w:noProof/>
          <w:sz w:val="22"/>
          <w:szCs w:val="22"/>
        </w:rPr>
      </w:pPr>
    </w:p>
    <w:p w14:paraId="0C79A1BC" w14:textId="313E7295" w:rsidR="008A20A6" w:rsidRDefault="008A20A6" w:rsidP="0013575C">
      <w:pPr>
        <w:pStyle w:val="1bodycopy10pt"/>
        <w:jc w:val="both"/>
        <w:rPr>
          <w:rFonts w:ascii="Palatino Linotype" w:hAnsi="Palatino Linotype" w:cs="Arial"/>
          <w:noProof/>
          <w:sz w:val="22"/>
          <w:szCs w:val="22"/>
        </w:rPr>
      </w:pPr>
    </w:p>
    <w:p w14:paraId="3479719E" w14:textId="6CFD1DEF" w:rsidR="008A20A6" w:rsidRDefault="008A20A6" w:rsidP="0013575C">
      <w:pPr>
        <w:pStyle w:val="Heading1"/>
        <w:jc w:val="both"/>
        <w:rPr>
          <w:rFonts w:ascii="Palatino Linotype" w:hAnsi="Palatino Linotype"/>
          <w:sz w:val="22"/>
          <w:szCs w:val="22"/>
        </w:rPr>
      </w:pPr>
      <w:bookmarkStart w:id="0" w:name="_Toc130379731"/>
      <w:bookmarkStart w:id="1" w:name="_Toc138251156"/>
    </w:p>
    <w:p w14:paraId="45725E39" w14:textId="4F95890C" w:rsidR="00551DC6" w:rsidRDefault="00551DC6" w:rsidP="00551DC6">
      <w:pPr>
        <w:pStyle w:val="6Abstract"/>
        <w:rPr>
          <w:lang w:val="en-GB"/>
        </w:rPr>
      </w:pPr>
    </w:p>
    <w:p w14:paraId="36B7711E" w14:textId="77777777" w:rsidR="00551DC6" w:rsidRPr="00551DC6" w:rsidRDefault="00551DC6" w:rsidP="00551DC6">
      <w:pPr>
        <w:pStyle w:val="6Abstract"/>
        <w:rPr>
          <w:lang w:val="en-GB"/>
        </w:rPr>
      </w:pPr>
    </w:p>
    <w:p w14:paraId="42449D67" w14:textId="32088840" w:rsidR="00336404" w:rsidRPr="008A20A6" w:rsidRDefault="00336404" w:rsidP="0013575C">
      <w:pPr>
        <w:pStyle w:val="Heading1"/>
        <w:jc w:val="both"/>
        <w:rPr>
          <w:rFonts w:ascii="Palatino Linotype" w:hAnsi="Palatino Linotype"/>
          <w:color w:val="000000" w:themeColor="text1"/>
          <w:sz w:val="22"/>
          <w:szCs w:val="22"/>
        </w:rPr>
      </w:pPr>
      <w:r w:rsidRPr="008A20A6">
        <w:rPr>
          <w:rFonts w:ascii="Palatino Linotype" w:hAnsi="Palatino Linotype"/>
          <w:color w:val="000000" w:themeColor="text1"/>
          <w:sz w:val="22"/>
          <w:szCs w:val="22"/>
        </w:rPr>
        <w:lastRenderedPageBreak/>
        <w:t>1. Aims</w:t>
      </w:r>
      <w:bookmarkEnd w:id="0"/>
      <w:bookmarkEnd w:id="1"/>
    </w:p>
    <w:p w14:paraId="5D5741D9"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This policy aims to:</w:t>
      </w:r>
    </w:p>
    <w:p w14:paraId="7785FBF8"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Set out our school’s approach to allergy management, including reducing the risk of exposure and the procedures in place in </w:t>
      </w:r>
      <w:r w:rsidRPr="008A20A6">
        <w:rPr>
          <w:rFonts w:ascii="Palatino Linotype" w:hAnsi="Palatino Linotype"/>
          <w:color w:val="000000" w:themeColor="text1"/>
          <w:sz w:val="22"/>
          <w:szCs w:val="22"/>
        </w:rPr>
        <w:t>case</w:t>
      </w:r>
      <w:r w:rsidRPr="008A20A6">
        <w:rPr>
          <w:rFonts w:ascii="Palatino Linotype" w:hAnsi="Palatino Linotype"/>
          <w:color w:val="000000" w:themeColor="text1"/>
          <w:sz w:val="22"/>
          <w:szCs w:val="22"/>
          <w:lang w:val="en-GB"/>
        </w:rPr>
        <w:t xml:space="preserve"> of allergic reaction</w:t>
      </w:r>
    </w:p>
    <w:p w14:paraId="6A2046A3"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Make clear how our </w:t>
      </w:r>
      <w:r w:rsidRPr="008A20A6">
        <w:rPr>
          <w:rFonts w:ascii="Palatino Linotype" w:hAnsi="Palatino Linotype"/>
          <w:color w:val="000000" w:themeColor="text1"/>
          <w:sz w:val="22"/>
          <w:szCs w:val="22"/>
        </w:rPr>
        <w:t>school</w:t>
      </w:r>
      <w:r w:rsidRPr="008A20A6">
        <w:rPr>
          <w:rFonts w:ascii="Palatino Linotype" w:hAnsi="Palatino Linotype"/>
          <w:color w:val="000000" w:themeColor="text1"/>
          <w:sz w:val="22"/>
          <w:szCs w:val="22"/>
          <w:lang w:val="en-GB"/>
        </w:rPr>
        <w:t xml:space="preserve"> supports pupils with allergies to ensure their wellbeing and inclusion</w:t>
      </w:r>
    </w:p>
    <w:p w14:paraId="7342CAA1"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rPr>
        <w:t>Promote</w:t>
      </w:r>
      <w:r w:rsidRPr="008A20A6">
        <w:rPr>
          <w:rFonts w:ascii="Palatino Linotype" w:hAnsi="Palatino Linotype"/>
          <w:color w:val="000000" w:themeColor="text1"/>
          <w:sz w:val="22"/>
          <w:szCs w:val="22"/>
          <w:lang w:val="en-GB"/>
        </w:rPr>
        <w:t xml:space="preserve"> and maintain allergy awareness among the school community</w:t>
      </w:r>
    </w:p>
    <w:p w14:paraId="7F892B86" w14:textId="77777777" w:rsidR="00336404" w:rsidRPr="008A20A6" w:rsidRDefault="00336404" w:rsidP="0013575C">
      <w:pPr>
        <w:pStyle w:val="4Bulletedcopyblue"/>
        <w:numPr>
          <w:ilvl w:val="0"/>
          <w:numId w:val="0"/>
        </w:numPr>
        <w:ind w:left="170"/>
        <w:jc w:val="both"/>
        <w:rPr>
          <w:rFonts w:ascii="Palatino Linotype" w:hAnsi="Palatino Linotype"/>
          <w:color w:val="000000" w:themeColor="text1"/>
          <w:sz w:val="22"/>
          <w:szCs w:val="22"/>
        </w:rPr>
      </w:pPr>
    </w:p>
    <w:p w14:paraId="4C57AF03" w14:textId="77777777" w:rsidR="00336404" w:rsidRPr="008A20A6" w:rsidRDefault="00336404" w:rsidP="0013575C">
      <w:pPr>
        <w:pStyle w:val="Heading1"/>
        <w:jc w:val="both"/>
        <w:rPr>
          <w:rFonts w:ascii="Palatino Linotype" w:hAnsi="Palatino Linotype"/>
          <w:color w:val="000000" w:themeColor="text1"/>
          <w:sz w:val="22"/>
          <w:szCs w:val="22"/>
        </w:rPr>
      </w:pPr>
      <w:bookmarkStart w:id="2" w:name="_Toc130379732"/>
      <w:bookmarkStart w:id="3" w:name="_Toc138251157"/>
      <w:r w:rsidRPr="008A20A6">
        <w:rPr>
          <w:rFonts w:ascii="Palatino Linotype" w:hAnsi="Palatino Linotype"/>
          <w:color w:val="000000" w:themeColor="text1"/>
          <w:sz w:val="22"/>
          <w:szCs w:val="22"/>
        </w:rPr>
        <w:t>2. Legislation and guidance</w:t>
      </w:r>
      <w:bookmarkEnd w:id="2"/>
      <w:bookmarkEnd w:id="3"/>
    </w:p>
    <w:p w14:paraId="5AE1DF54" w14:textId="77777777" w:rsidR="00336404" w:rsidRPr="0013575C"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This policy is based on the Department for Education</w:t>
      </w:r>
      <w:r w:rsidR="00A72F90" w:rsidRPr="0013575C">
        <w:rPr>
          <w:rFonts w:ascii="Palatino Linotype" w:hAnsi="Palatino Linotype"/>
          <w:sz w:val="22"/>
          <w:szCs w:val="22"/>
          <w:lang w:val="en-GB"/>
        </w:rPr>
        <w:t xml:space="preserve"> (DfE)</w:t>
      </w:r>
      <w:r w:rsidRPr="0013575C">
        <w:rPr>
          <w:rFonts w:ascii="Palatino Linotype" w:hAnsi="Palatino Linotype"/>
          <w:sz w:val="22"/>
          <w:szCs w:val="22"/>
          <w:lang w:val="en-GB"/>
        </w:rPr>
        <w:t xml:space="preserve">’s guidance on </w:t>
      </w:r>
      <w:hyperlink r:id="rId8" w:history="1">
        <w:r w:rsidRPr="0013575C">
          <w:rPr>
            <w:rStyle w:val="Hyperlink"/>
            <w:rFonts w:ascii="Palatino Linotype" w:hAnsi="Palatino Linotype"/>
            <w:sz w:val="22"/>
            <w:szCs w:val="22"/>
            <w:lang w:val="en-GB"/>
          </w:rPr>
          <w:t>allergies in schools</w:t>
        </w:r>
      </w:hyperlink>
      <w:r w:rsidRPr="0013575C">
        <w:rPr>
          <w:rFonts w:ascii="Palatino Linotype" w:hAnsi="Palatino Linotype"/>
          <w:sz w:val="22"/>
          <w:szCs w:val="22"/>
          <w:lang w:val="en-GB"/>
        </w:rPr>
        <w:t xml:space="preserve"> and </w:t>
      </w:r>
      <w:hyperlink r:id="rId9" w:history="1">
        <w:r w:rsidRPr="0013575C">
          <w:rPr>
            <w:rStyle w:val="Hyperlink"/>
            <w:rFonts w:ascii="Palatino Linotype" w:hAnsi="Palatino Linotype"/>
            <w:sz w:val="22"/>
            <w:szCs w:val="22"/>
            <w:lang w:val="en-GB"/>
          </w:rPr>
          <w:t>supporting pupils with medical conditions at school</w:t>
        </w:r>
      </w:hyperlink>
      <w:r w:rsidRPr="0013575C">
        <w:rPr>
          <w:rFonts w:ascii="Palatino Linotype" w:hAnsi="Palatino Linotype"/>
          <w:sz w:val="22"/>
          <w:szCs w:val="22"/>
          <w:lang w:val="en-GB"/>
        </w:rPr>
        <w:t xml:space="preserve">, the Department of Health and Social Care’s guidance on </w:t>
      </w:r>
      <w:hyperlink r:id="rId10" w:history="1">
        <w:r w:rsidRPr="0013575C">
          <w:rPr>
            <w:rStyle w:val="Hyperlink"/>
            <w:rFonts w:ascii="Palatino Linotype" w:hAnsi="Palatino Linotype"/>
            <w:sz w:val="22"/>
            <w:szCs w:val="22"/>
            <w:lang w:val="en-GB"/>
          </w:rPr>
          <w:t>using emergency adrenaline auto-injectors in schools</w:t>
        </w:r>
      </w:hyperlink>
      <w:r w:rsidRPr="0013575C">
        <w:rPr>
          <w:rFonts w:ascii="Palatino Linotype" w:hAnsi="Palatino Linotype"/>
          <w:sz w:val="22"/>
          <w:szCs w:val="22"/>
          <w:lang w:val="en-GB"/>
        </w:rPr>
        <w:t>, and the following legislation:</w:t>
      </w:r>
    </w:p>
    <w:p w14:paraId="2641802B" w14:textId="77777777" w:rsidR="00336404" w:rsidRPr="0013575C" w:rsidRDefault="005A26BC" w:rsidP="0013575C">
      <w:pPr>
        <w:pStyle w:val="4Bulletedcopyblue"/>
        <w:jc w:val="both"/>
        <w:rPr>
          <w:rFonts w:ascii="Palatino Linotype" w:hAnsi="Palatino Linotype"/>
          <w:sz w:val="22"/>
          <w:szCs w:val="22"/>
          <w:lang w:val="en-GB"/>
        </w:rPr>
      </w:pPr>
      <w:hyperlink r:id="rId11" w:history="1">
        <w:r w:rsidR="00336404" w:rsidRPr="0013575C">
          <w:rPr>
            <w:rStyle w:val="Hyperlink"/>
            <w:rFonts w:ascii="Palatino Linotype" w:hAnsi="Palatino Linotype"/>
            <w:sz w:val="22"/>
            <w:szCs w:val="22"/>
            <w:lang w:val="en-GB"/>
          </w:rPr>
          <w:t>The Food Information Regulations 2014</w:t>
        </w:r>
      </w:hyperlink>
    </w:p>
    <w:p w14:paraId="39DEC59E" w14:textId="77777777" w:rsidR="00336404" w:rsidRPr="0013575C" w:rsidRDefault="005A26BC" w:rsidP="0013575C">
      <w:pPr>
        <w:pStyle w:val="4Bulletedcopyblue"/>
        <w:jc w:val="both"/>
        <w:rPr>
          <w:rFonts w:ascii="Palatino Linotype" w:hAnsi="Palatino Linotype"/>
          <w:sz w:val="22"/>
          <w:szCs w:val="22"/>
          <w:lang w:val="en-GB"/>
        </w:rPr>
      </w:pPr>
      <w:hyperlink r:id="rId12" w:history="1">
        <w:r w:rsidR="00336404" w:rsidRPr="0013575C">
          <w:rPr>
            <w:rStyle w:val="Hyperlink"/>
            <w:rFonts w:ascii="Palatino Linotype" w:hAnsi="Palatino Linotype"/>
            <w:sz w:val="22"/>
            <w:szCs w:val="22"/>
            <w:lang w:val="en-GB"/>
          </w:rPr>
          <w:t>The Food Information (Amendment) (England) Regulations 2019</w:t>
        </w:r>
      </w:hyperlink>
    </w:p>
    <w:p w14:paraId="325009A1" w14:textId="77777777" w:rsidR="00336404" w:rsidRPr="0013575C" w:rsidRDefault="00336404" w:rsidP="0013575C">
      <w:pPr>
        <w:pStyle w:val="1bodycopy10pt"/>
        <w:jc w:val="both"/>
        <w:rPr>
          <w:rFonts w:ascii="Palatino Linotype" w:hAnsi="Palatino Linotype"/>
          <w:sz w:val="22"/>
          <w:szCs w:val="22"/>
          <w:lang w:val="en-GB"/>
        </w:rPr>
      </w:pPr>
    </w:p>
    <w:p w14:paraId="438E270D" w14:textId="77777777" w:rsidR="00336404" w:rsidRPr="008A20A6" w:rsidRDefault="00336404" w:rsidP="0013575C">
      <w:pPr>
        <w:pStyle w:val="Heading1"/>
        <w:jc w:val="both"/>
        <w:rPr>
          <w:rFonts w:ascii="Palatino Linotype" w:hAnsi="Palatino Linotype"/>
          <w:color w:val="000000" w:themeColor="text1"/>
          <w:sz w:val="22"/>
          <w:szCs w:val="22"/>
        </w:rPr>
      </w:pPr>
      <w:bookmarkStart w:id="4" w:name="_Toc138251158"/>
      <w:r w:rsidRPr="008A20A6">
        <w:rPr>
          <w:rFonts w:ascii="Palatino Linotype" w:hAnsi="Palatino Linotype"/>
          <w:color w:val="000000" w:themeColor="text1"/>
          <w:sz w:val="22"/>
          <w:szCs w:val="22"/>
        </w:rPr>
        <w:t>3. Roles and responsibilities</w:t>
      </w:r>
      <w:bookmarkEnd w:id="4"/>
    </w:p>
    <w:p w14:paraId="3F7CF517" w14:textId="77777777" w:rsidR="00336404" w:rsidRPr="0013575C"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We take a whole-school approach to allergy awareness.</w:t>
      </w:r>
    </w:p>
    <w:p w14:paraId="3F14968B"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3.1 Allergy lead</w:t>
      </w:r>
    </w:p>
    <w:p w14:paraId="13E03AB9" w14:textId="30E9884D" w:rsidR="00336404" w:rsidRPr="0013575C"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 xml:space="preserve">The nominated </w:t>
      </w:r>
      <w:r w:rsidRPr="0013575C">
        <w:rPr>
          <w:rFonts w:ascii="Palatino Linotype" w:hAnsi="Palatino Linotype"/>
          <w:sz w:val="22"/>
          <w:szCs w:val="22"/>
        </w:rPr>
        <w:t>allergy</w:t>
      </w:r>
      <w:r w:rsidRPr="0013575C">
        <w:rPr>
          <w:rFonts w:ascii="Palatino Linotype" w:hAnsi="Palatino Linotype"/>
          <w:sz w:val="22"/>
          <w:szCs w:val="22"/>
          <w:lang w:val="en-GB"/>
        </w:rPr>
        <w:t xml:space="preserve"> lead is</w:t>
      </w:r>
      <w:r w:rsidR="0013575C">
        <w:rPr>
          <w:rFonts w:ascii="Palatino Linotype" w:hAnsi="Palatino Linotype"/>
          <w:sz w:val="22"/>
          <w:szCs w:val="22"/>
          <w:lang w:val="en-GB"/>
        </w:rPr>
        <w:t xml:space="preserve"> our headteacher. </w:t>
      </w:r>
    </w:p>
    <w:p w14:paraId="1C399816" w14:textId="0B3CDC44" w:rsidR="00336404" w:rsidRPr="0013575C"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They</w:t>
      </w:r>
      <w:r w:rsidR="007E13C2">
        <w:rPr>
          <w:rFonts w:ascii="Palatino Linotype" w:hAnsi="Palatino Linotype"/>
          <w:sz w:val="22"/>
          <w:szCs w:val="22"/>
          <w:lang w:val="en-GB"/>
        </w:rPr>
        <w:t xml:space="preserve"> a</w:t>
      </w:r>
      <w:r w:rsidRPr="0013575C">
        <w:rPr>
          <w:rFonts w:ascii="Palatino Linotype" w:hAnsi="Palatino Linotype"/>
          <w:sz w:val="22"/>
          <w:szCs w:val="22"/>
          <w:lang w:val="en-GB"/>
        </w:rPr>
        <w:t>re responsible for:</w:t>
      </w:r>
    </w:p>
    <w:p w14:paraId="688C4567"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 xml:space="preserve">Promoting and maintaining </w:t>
      </w:r>
      <w:r w:rsidRPr="0013575C">
        <w:rPr>
          <w:rFonts w:ascii="Palatino Linotype" w:hAnsi="Palatino Linotype"/>
          <w:sz w:val="22"/>
          <w:szCs w:val="22"/>
        </w:rPr>
        <w:t>allergy</w:t>
      </w:r>
      <w:r w:rsidRPr="0013575C">
        <w:rPr>
          <w:rFonts w:ascii="Palatino Linotype" w:hAnsi="Palatino Linotype"/>
          <w:sz w:val="22"/>
          <w:szCs w:val="22"/>
          <w:lang w:val="en-GB"/>
        </w:rPr>
        <w:t xml:space="preserve"> awareness across our school community</w:t>
      </w:r>
    </w:p>
    <w:p w14:paraId="684F7035" w14:textId="53389216"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 xml:space="preserve">Recording </w:t>
      </w:r>
      <w:r w:rsidRPr="0013575C">
        <w:rPr>
          <w:rFonts w:ascii="Palatino Linotype" w:hAnsi="Palatino Linotype"/>
          <w:sz w:val="22"/>
          <w:szCs w:val="22"/>
        </w:rPr>
        <w:t>and</w:t>
      </w:r>
      <w:r w:rsidRPr="0013575C">
        <w:rPr>
          <w:rFonts w:ascii="Palatino Linotype" w:hAnsi="Palatino Linotype"/>
          <w:sz w:val="22"/>
          <w:szCs w:val="22"/>
          <w:lang w:val="en-GB"/>
        </w:rPr>
        <w:t xml:space="preserve"> collating allergy and special dietary information for all relevant pupils (although the allergy lead has ultimate responsibility, the information collection itself </w:t>
      </w:r>
      <w:r w:rsidR="0013575C">
        <w:rPr>
          <w:rFonts w:ascii="Palatino Linotype" w:hAnsi="Palatino Linotype"/>
          <w:sz w:val="22"/>
          <w:szCs w:val="22"/>
          <w:lang w:val="en-GB"/>
        </w:rPr>
        <w:t xml:space="preserve">is </w:t>
      </w:r>
      <w:r w:rsidRPr="0013575C">
        <w:rPr>
          <w:rFonts w:ascii="Palatino Linotype" w:hAnsi="Palatino Linotype"/>
          <w:sz w:val="22"/>
          <w:szCs w:val="22"/>
          <w:lang w:val="en-GB"/>
        </w:rPr>
        <w:t xml:space="preserve">delegated to </w:t>
      </w:r>
      <w:r w:rsidR="0013575C">
        <w:rPr>
          <w:rFonts w:ascii="Palatino Linotype" w:hAnsi="Palatino Linotype"/>
          <w:sz w:val="22"/>
          <w:szCs w:val="22"/>
          <w:lang w:val="en-GB"/>
        </w:rPr>
        <w:t>our</w:t>
      </w:r>
      <w:r w:rsidR="00A72F90" w:rsidRPr="0013575C">
        <w:rPr>
          <w:rFonts w:ascii="Palatino Linotype" w:hAnsi="Palatino Linotype"/>
          <w:sz w:val="22"/>
          <w:szCs w:val="22"/>
          <w:lang w:val="en-GB"/>
        </w:rPr>
        <w:t xml:space="preserve"> </w:t>
      </w:r>
      <w:r w:rsidRPr="0013575C">
        <w:rPr>
          <w:rFonts w:ascii="Palatino Linotype" w:hAnsi="Palatino Linotype"/>
          <w:sz w:val="22"/>
          <w:szCs w:val="22"/>
          <w:lang w:val="en-GB"/>
        </w:rPr>
        <w:t>administrative staff)</w:t>
      </w:r>
    </w:p>
    <w:p w14:paraId="4A90A1C1"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Ensuring:</w:t>
      </w:r>
    </w:p>
    <w:p w14:paraId="299A56A9" w14:textId="77777777" w:rsidR="00336404" w:rsidRPr="0013575C" w:rsidRDefault="00336404" w:rsidP="0013575C">
      <w:pPr>
        <w:pStyle w:val="Bulletedcopylevel2"/>
        <w:tabs>
          <w:tab w:val="clear" w:pos="360"/>
        </w:tabs>
        <w:ind w:left="907" w:hanging="170"/>
        <w:jc w:val="both"/>
        <w:rPr>
          <w:rFonts w:ascii="Palatino Linotype" w:hAnsi="Palatino Linotype"/>
          <w:sz w:val="22"/>
          <w:szCs w:val="22"/>
          <w:lang w:val="en-GB"/>
        </w:rPr>
      </w:pPr>
      <w:r w:rsidRPr="0013575C">
        <w:rPr>
          <w:rFonts w:ascii="Palatino Linotype" w:hAnsi="Palatino Linotype"/>
          <w:sz w:val="22"/>
          <w:szCs w:val="22"/>
          <w:lang w:val="en-GB"/>
        </w:rPr>
        <w:t>All allergy information is up to date and readily available to relevant members of staff</w:t>
      </w:r>
    </w:p>
    <w:p w14:paraId="20FB5A4D" w14:textId="77777777" w:rsidR="00336404" w:rsidRPr="0013575C" w:rsidRDefault="00336404" w:rsidP="0013575C">
      <w:pPr>
        <w:pStyle w:val="Bulletedcopylevel2"/>
        <w:tabs>
          <w:tab w:val="clear" w:pos="360"/>
        </w:tabs>
        <w:ind w:left="907" w:hanging="170"/>
        <w:jc w:val="both"/>
        <w:rPr>
          <w:rFonts w:ascii="Palatino Linotype" w:hAnsi="Palatino Linotype"/>
          <w:sz w:val="22"/>
          <w:szCs w:val="22"/>
          <w:lang w:val="en-GB"/>
        </w:rPr>
      </w:pPr>
      <w:r w:rsidRPr="0013575C">
        <w:rPr>
          <w:rFonts w:ascii="Palatino Linotype" w:hAnsi="Palatino Linotype"/>
          <w:sz w:val="22"/>
          <w:szCs w:val="22"/>
          <w:lang w:val="en-GB"/>
        </w:rPr>
        <w:t>All pupils with allergies have an allergy action plan completed by a medical professional</w:t>
      </w:r>
    </w:p>
    <w:p w14:paraId="65C40BB2" w14:textId="77777777" w:rsidR="00336404" w:rsidRPr="0013575C" w:rsidRDefault="00336404" w:rsidP="0013575C">
      <w:pPr>
        <w:pStyle w:val="Bulletedcopylevel2"/>
        <w:tabs>
          <w:tab w:val="clear" w:pos="360"/>
        </w:tabs>
        <w:ind w:left="907" w:hanging="170"/>
        <w:jc w:val="both"/>
        <w:rPr>
          <w:rFonts w:ascii="Palatino Linotype" w:hAnsi="Palatino Linotype"/>
          <w:sz w:val="22"/>
          <w:szCs w:val="22"/>
          <w:lang w:val="en-GB"/>
        </w:rPr>
      </w:pPr>
      <w:r w:rsidRPr="0013575C">
        <w:rPr>
          <w:rFonts w:ascii="Palatino Linotype" w:hAnsi="Palatino Linotype"/>
          <w:sz w:val="22"/>
          <w:szCs w:val="22"/>
          <w:lang w:val="en-GB"/>
        </w:rPr>
        <w:t xml:space="preserve">All staff receive an appropriate level of allergy training </w:t>
      </w:r>
    </w:p>
    <w:p w14:paraId="2D018FB2" w14:textId="77777777" w:rsidR="00336404" w:rsidRPr="0013575C" w:rsidRDefault="00336404" w:rsidP="0013575C">
      <w:pPr>
        <w:pStyle w:val="Bulletedcopylevel2"/>
        <w:tabs>
          <w:tab w:val="clear" w:pos="360"/>
        </w:tabs>
        <w:ind w:left="907" w:hanging="170"/>
        <w:jc w:val="both"/>
        <w:rPr>
          <w:rFonts w:ascii="Palatino Linotype" w:hAnsi="Palatino Linotype"/>
          <w:sz w:val="22"/>
          <w:szCs w:val="22"/>
          <w:lang w:val="en-GB"/>
        </w:rPr>
      </w:pPr>
      <w:r w:rsidRPr="0013575C">
        <w:rPr>
          <w:rFonts w:ascii="Palatino Linotype" w:hAnsi="Palatino Linotype"/>
          <w:sz w:val="22"/>
          <w:szCs w:val="22"/>
          <w:lang w:val="en-GB"/>
        </w:rPr>
        <w:t>All staff are aware of the school’s policy and procedures regarding allergies</w:t>
      </w:r>
    </w:p>
    <w:p w14:paraId="2FF265F3" w14:textId="77777777" w:rsidR="00336404" w:rsidRPr="0013575C" w:rsidRDefault="00336404" w:rsidP="0013575C">
      <w:pPr>
        <w:pStyle w:val="Bulletedcopylevel2"/>
        <w:tabs>
          <w:tab w:val="clear" w:pos="360"/>
        </w:tabs>
        <w:ind w:left="907" w:hanging="170"/>
        <w:jc w:val="both"/>
        <w:rPr>
          <w:rFonts w:ascii="Palatino Linotype" w:hAnsi="Palatino Linotype"/>
          <w:sz w:val="22"/>
          <w:szCs w:val="22"/>
          <w:lang w:val="en-GB"/>
        </w:rPr>
      </w:pPr>
      <w:r w:rsidRPr="0013575C">
        <w:rPr>
          <w:rFonts w:ascii="Palatino Linotype" w:hAnsi="Palatino Linotype"/>
          <w:sz w:val="22"/>
          <w:szCs w:val="22"/>
          <w:lang w:val="en-GB"/>
        </w:rPr>
        <w:t>Relevant staff are aware of what activities need an allergy risk assessment</w:t>
      </w:r>
    </w:p>
    <w:p w14:paraId="013DDD4B"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Keeping stock of the school’s adrenaline auto-injectors (AAIs)</w:t>
      </w:r>
    </w:p>
    <w:p w14:paraId="3D5F3AB2"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 xml:space="preserve">Regularly reviewing and updating </w:t>
      </w:r>
      <w:r w:rsidRPr="0013575C">
        <w:rPr>
          <w:rFonts w:ascii="Palatino Linotype" w:hAnsi="Palatino Linotype"/>
          <w:sz w:val="22"/>
          <w:szCs w:val="22"/>
        </w:rPr>
        <w:t>the</w:t>
      </w:r>
      <w:r w:rsidRPr="0013575C">
        <w:rPr>
          <w:rFonts w:ascii="Palatino Linotype" w:hAnsi="Palatino Linotype"/>
          <w:sz w:val="22"/>
          <w:szCs w:val="22"/>
          <w:lang w:val="en-GB"/>
        </w:rPr>
        <w:t xml:space="preserve"> allergy policy</w:t>
      </w:r>
    </w:p>
    <w:p w14:paraId="095B9E34" w14:textId="162B22B9"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3.2 </w:t>
      </w:r>
      <w:r w:rsidR="0013575C" w:rsidRPr="008A20A6">
        <w:rPr>
          <w:rFonts w:ascii="Palatino Linotype" w:hAnsi="Palatino Linotype"/>
          <w:color w:val="000000" w:themeColor="text1"/>
          <w:sz w:val="22"/>
          <w:szCs w:val="22"/>
          <w:lang w:val="en-GB"/>
        </w:rPr>
        <w:t>Appointed person(s) for first aid</w:t>
      </w:r>
    </w:p>
    <w:p w14:paraId="1AD0E02C" w14:textId="36FADDB6" w:rsidR="00336404" w:rsidRPr="0013575C" w:rsidRDefault="00336404" w:rsidP="0013575C">
      <w:pPr>
        <w:pStyle w:val="1bodycopy10pt"/>
        <w:jc w:val="both"/>
        <w:rPr>
          <w:rFonts w:ascii="Palatino Linotype" w:hAnsi="Palatino Linotype"/>
          <w:sz w:val="22"/>
          <w:szCs w:val="22"/>
          <w:lang w:val="en-GB"/>
        </w:rPr>
      </w:pPr>
      <w:r w:rsidRPr="008A20A6">
        <w:rPr>
          <w:rFonts w:ascii="Palatino Linotype" w:hAnsi="Palatino Linotype"/>
          <w:color w:val="000000" w:themeColor="text1"/>
          <w:sz w:val="22"/>
          <w:szCs w:val="22"/>
          <w:lang w:val="en-GB"/>
        </w:rPr>
        <w:t xml:space="preserve">The </w:t>
      </w:r>
      <w:r w:rsidR="0013575C" w:rsidRPr="008A20A6">
        <w:rPr>
          <w:rFonts w:ascii="Palatino Linotype" w:hAnsi="Palatino Linotype"/>
          <w:color w:val="000000" w:themeColor="text1"/>
          <w:sz w:val="22"/>
          <w:szCs w:val="22"/>
          <w:lang w:val="en-GB"/>
        </w:rPr>
        <w:t>appointed person(</w:t>
      </w:r>
      <w:r w:rsidR="0013575C">
        <w:rPr>
          <w:rFonts w:ascii="Palatino Linotype" w:hAnsi="Palatino Linotype"/>
          <w:sz w:val="22"/>
          <w:szCs w:val="22"/>
          <w:lang w:val="en-GB"/>
        </w:rPr>
        <w:t>s) are</w:t>
      </w:r>
      <w:r w:rsidRPr="0013575C">
        <w:rPr>
          <w:rFonts w:ascii="Palatino Linotype" w:hAnsi="Palatino Linotype"/>
          <w:sz w:val="22"/>
          <w:szCs w:val="22"/>
          <w:lang w:val="en-GB"/>
        </w:rPr>
        <w:t xml:space="preserve"> responsible for:</w:t>
      </w:r>
    </w:p>
    <w:p w14:paraId="5A34C310"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Co</w:t>
      </w:r>
      <w:r w:rsidR="00A72F90" w:rsidRPr="0013575C">
        <w:rPr>
          <w:rFonts w:ascii="Palatino Linotype" w:hAnsi="Palatino Linotype"/>
          <w:sz w:val="22"/>
          <w:szCs w:val="22"/>
          <w:lang w:val="en-GB"/>
        </w:rPr>
        <w:t>-</w:t>
      </w:r>
      <w:r w:rsidRPr="0013575C">
        <w:rPr>
          <w:rFonts w:ascii="Palatino Linotype" w:hAnsi="Palatino Linotype"/>
          <w:sz w:val="22"/>
          <w:szCs w:val="22"/>
          <w:lang w:val="en-GB"/>
        </w:rPr>
        <w:t>ordinating the paperwork and information from families</w:t>
      </w:r>
    </w:p>
    <w:p w14:paraId="352C16CD"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Co</w:t>
      </w:r>
      <w:r w:rsidR="00A72F90" w:rsidRPr="0013575C">
        <w:rPr>
          <w:rFonts w:ascii="Palatino Linotype" w:hAnsi="Palatino Linotype"/>
          <w:sz w:val="22"/>
          <w:szCs w:val="22"/>
          <w:lang w:val="en-GB"/>
        </w:rPr>
        <w:t>-</w:t>
      </w:r>
      <w:r w:rsidRPr="0013575C">
        <w:rPr>
          <w:rFonts w:ascii="Palatino Linotype" w:hAnsi="Palatino Linotype"/>
          <w:sz w:val="22"/>
          <w:szCs w:val="22"/>
          <w:lang w:val="en-GB"/>
        </w:rPr>
        <w:t>ordinating medication with families</w:t>
      </w:r>
    </w:p>
    <w:p w14:paraId="77739614"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Checking spare AAIs are in date</w:t>
      </w:r>
    </w:p>
    <w:p w14:paraId="57F9C557" w14:textId="3C880434" w:rsidR="00336404"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Any other appropriate tasks delegated by the allergy lead</w:t>
      </w:r>
    </w:p>
    <w:p w14:paraId="49161E46" w14:textId="77777777" w:rsidR="00696429" w:rsidRPr="0013575C" w:rsidRDefault="00696429" w:rsidP="00696429">
      <w:pPr>
        <w:pStyle w:val="4Bulletedcopyblue"/>
        <w:numPr>
          <w:ilvl w:val="0"/>
          <w:numId w:val="0"/>
        </w:numPr>
        <w:ind w:left="170"/>
        <w:jc w:val="both"/>
        <w:rPr>
          <w:rFonts w:ascii="Palatino Linotype" w:hAnsi="Palatino Linotype"/>
          <w:sz w:val="22"/>
          <w:szCs w:val="22"/>
          <w:lang w:val="en-GB"/>
        </w:rPr>
      </w:pPr>
    </w:p>
    <w:p w14:paraId="24148CA6"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lastRenderedPageBreak/>
        <w:t>3</w:t>
      </w:r>
      <w:bookmarkStart w:id="5" w:name="_Hlk134621820"/>
      <w:r w:rsidRPr="008A20A6">
        <w:rPr>
          <w:rFonts w:ascii="Palatino Linotype" w:hAnsi="Palatino Linotype"/>
          <w:color w:val="000000" w:themeColor="text1"/>
          <w:sz w:val="22"/>
          <w:szCs w:val="22"/>
          <w:lang w:val="en-GB"/>
        </w:rPr>
        <w:t>.3 Teaching and support staff</w:t>
      </w:r>
      <w:bookmarkEnd w:id="5"/>
    </w:p>
    <w:p w14:paraId="43648150"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All teaching and support staff are responsible for:</w:t>
      </w:r>
    </w:p>
    <w:p w14:paraId="01C1BF12"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Promoting and maintaining allergy awareness among pupils</w:t>
      </w:r>
    </w:p>
    <w:p w14:paraId="00CBC353"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Maintaining awareness of our allergy policy and procedures</w:t>
      </w:r>
    </w:p>
    <w:p w14:paraId="2410F9F5"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Being able to recognise the signs of severe allergic reactions and anaphylaxis </w:t>
      </w:r>
    </w:p>
    <w:p w14:paraId="3A51FC52"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Attending appropriate allergy training as required</w:t>
      </w:r>
    </w:p>
    <w:p w14:paraId="7649B80E"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Being aware of specific pupils with allergies in their care</w:t>
      </w:r>
    </w:p>
    <w:p w14:paraId="0526E694"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Carefully considering the use of food or other potential allergens in lesson and activity planning</w:t>
      </w:r>
    </w:p>
    <w:p w14:paraId="4068680C" w14:textId="77777777" w:rsidR="00502EEE"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Ensuring the wellbeing and inclusion of pupils with allergies</w:t>
      </w:r>
    </w:p>
    <w:p w14:paraId="5CCEF50C"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3.</w:t>
      </w:r>
      <w:r w:rsidR="00502EEE" w:rsidRPr="008A20A6">
        <w:rPr>
          <w:rFonts w:ascii="Palatino Linotype" w:hAnsi="Palatino Linotype"/>
          <w:color w:val="000000" w:themeColor="text1"/>
          <w:sz w:val="22"/>
          <w:szCs w:val="22"/>
          <w:lang w:val="en-GB"/>
        </w:rPr>
        <w:t>4</w:t>
      </w:r>
      <w:r w:rsidRPr="008A20A6">
        <w:rPr>
          <w:rFonts w:ascii="Palatino Linotype" w:hAnsi="Palatino Linotype"/>
          <w:color w:val="000000" w:themeColor="text1"/>
          <w:sz w:val="22"/>
          <w:szCs w:val="22"/>
          <w:lang w:val="en-GB"/>
        </w:rPr>
        <w:t xml:space="preserve"> Parents</w:t>
      </w:r>
      <w:r w:rsidR="00A72F90" w:rsidRPr="008A20A6">
        <w:rPr>
          <w:rFonts w:ascii="Palatino Linotype" w:hAnsi="Palatino Linotype"/>
          <w:color w:val="000000" w:themeColor="text1"/>
          <w:sz w:val="22"/>
          <w:szCs w:val="22"/>
          <w:lang w:val="en-GB"/>
        </w:rPr>
        <w:t>/carers</w:t>
      </w:r>
    </w:p>
    <w:p w14:paraId="0A9BC45A"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Parents</w:t>
      </w:r>
      <w:r w:rsidR="00A72F90" w:rsidRPr="008A20A6">
        <w:rPr>
          <w:rFonts w:ascii="Palatino Linotype" w:hAnsi="Palatino Linotype"/>
          <w:color w:val="000000" w:themeColor="text1"/>
          <w:sz w:val="22"/>
          <w:szCs w:val="22"/>
          <w:lang w:val="en-GB"/>
        </w:rPr>
        <w:t>/carers</w:t>
      </w:r>
      <w:r w:rsidRPr="008A20A6">
        <w:rPr>
          <w:rFonts w:ascii="Palatino Linotype" w:hAnsi="Palatino Linotype"/>
          <w:color w:val="000000" w:themeColor="text1"/>
          <w:sz w:val="22"/>
          <w:szCs w:val="22"/>
          <w:lang w:val="en-GB"/>
        </w:rPr>
        <w:t xml:space="preserve"> are responsible for:</w:t>
      </w:r>
    </w:p>
    <w:p w14:paraId="14C85A5C"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Being aware of our school’s allergy </w:t>
      </w:r>
      <w:r w:rsidRPr="008A20A6">
        <w:rPr>
          <w:rFonts w:ascii="Palatino Linotype" w:hAnsi="Palatino Linotype"/>
          <w:color w:val="000000" w:themeColor="text1"/>
          <w:sz w:val="22"/>
          <w:szCs w:val="22"/>
        </w:rPr>
        <w:t>policy</w:t>
      </w:r>
    </w:p>
    <w:p w14:paraId="653F2E99"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Providing the school with up-to-date details of their child’s medical needs, dietary requirements, and any history of allergies, reactions and </w:t>
      </w:r>
      <w:r w:rsidRPr="008A20A6">
        <w:rPr>
          <w:rFonts w:ascii="Palatino Linotype" w:hAnsi="Palatino Linotype"/>
          <w:color w:val="000000" w:themeColor="text1"/>
          <w:sz w:val="22"/>
          <w:szCs w:val="22"/>
        </w:rPr>
        <w:t>anaphylaxis</w:t>
      </w:r>
    </w:p>
    <w:p w14:paraId="43EB7FBE" w14:textId="4B01E5EF" w:rsidR="00336404" w:rsidRPr="008A20A6" w:rsidRDefault="0013575C"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P</w:t>
      </w:r>
      <w:r w:rsidR="00336404" w:rsidRPr="008A20A6">
        <w:rPr>
          <w:rFonts w:ascii="Palatino Linotype" w:hAnsi="Palatino Linotype"/>
          <w:color w:val="000000" w:themeColor="text1"/>
          <w:sz w:val="22"/>
          <w:szCs w:val="22"/>
          <w:lang w:val="en-GB"/>
        </w:rPr>
        <w:t>roviding their child with 2 in-date adrenaline auto-injectors and any other medication, including inhalers, antihistamine etc., and making sure these are replaced in a timely manner</w:t>
      </w:r>
    </w:p>
    <w:p w14:paraId="3C9085E6"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Carefully considering the food they provide to their child as packed lunches and snacks, and trying to limit the number of allergens included</w:t>
      </w:r>
    </w:p>
    <w:p w14:paraId="0F6D9549"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Following the school’s guidance on food brought in to be shared</w:t>
      </w:r>
    </w:p>
    <w:p w14:paraId="24063C50" w14:textId="50EB9D7B"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Updating the school on any changes to their child’s condition</w:t>
      </w:r>
    </w:p>
    <w:p w14:paraId="1E447C3E"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3.</w:t>
      </w:r>
      <w:r w:rsidR="00502EEE" w:rsidRPr="008A20A6">
        <w:rPr>
          <w:rFonts w:ascii="Palatino Linotype" w:hAnsi="Palatino Linotype"/>
          <w:color w:val="000000" w:themeColor="text1"/>
          <w:sz w:val="22"/>
          <w:szCs w:val="22"/>
          <w:lang w:val="en-GB"/>
        </w:rPr>
        <w:t>5</w:t>
      </w:r>
      <w:r w:rsidRPr="008A20A6">
        <w:rPr>
          <w:rFonts w:ascii="Palatino Linotype" w:hAnsi="Palatino Linotype"/>
          <w:color w:val="000000" w:themeColor="text1"/>
          <w:sz w:val="22"/>
          <w:szCs w:val="22"/>
          <w:lang w:val="en-GB"/>
        </w:rPr>
        <w:t xml:space="preserve"> Pupils with allergies</w:t>
      </w:r>
    </w:p>
    <w:p w14:paraId="445F0C52"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These pupils are responsible for:</w:t>
      </w:r>
    </w:p>
    <w:p w14:paraId="0D688FAB"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Being aware of their allergens and the risks they pose</w:t>
      </w:r>
    </w:p>
    <w:p w14:paraId="7F5C397B"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Understanding how and when to use their </w:t>
      </w:r>
      <w:r w:rsidRPr="008A20A6">
        <w:rPr>
          <w:rFonts w:ascii="Palatino Linotype" w:hAnsi="Palatino Linotype"/>
          <w:color w:val="000000" w:themeColor="text1"/>
          <w:sz w:val="22"/>
          <w:szCs w:val="22"/>
        </w:rPr>
        <w:t>adrenaline</w:t>
      </w:r>
      <w:r w:rsidRPr="008A20A6">
        <w:rPr>
          <w:rFonts w:ascii="Palatino Linotype" w:hAnsi="Palatino Linotype"/>
          <w:color w:val="000000" w:themeColor="text1"/>
          <w:sz w:val="22"/>
          <w:szCs w:val="22"/>
          <w:lang w:val="en-GB"/>
        </w:rPr>
        <w:t xml:space="preserve"> auto-injector</w:t>
      </w:r>
    </w:p>
    <w:p w14:paraId="3C6B8D36" w14:textId="231BC766"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If age-appropriate, carrying their adrenaline auto-injector on their person and only using it for its intended purpose</w:t>
      </w:r>
    </w:p>
    <w:p w14:paraId="051530FB"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3.</w:t>
      </w:r>
      <w:r w:rsidR="00502EEE" w:rsidRPr="008A20A6">
        <w:rPr>
          <w:rFonts w:ascii="Palatino Linotype" w:hAnsi="Palatino Linotype"/>
          <w:color w:val="000000" w:themeColor="text1"/>
          <w:sz w:val="22"/>
          <w:szCs w:val="22"/>
          <w:lang w:val="en-GB"/>
        </w:rPr>
        <w:t>6</w:t>
      </w:r>
      <w:r w:rsidRPr="008A20A6">
        <w:rPr>
          <w:rFonts w:ascii="Palatino Linotype" w:hAnsi="Palatino Linotype"/>
          <w:color w:val="000000" w:themeColor="text1"/>
          <w:sz w:val="22"/>
          <w:szCs w:val="22"/>
          <w:lang w:val="en-GB"/>
        </w:rPr>
        <w:t xml:space="preserve"> Pupils without allergies</w:t>
      </w:r>
    </w:p>
    <w:p w14:paraId="1904B0ED" w14:textId="77777777" w:rsidR="00336404" w:rsidRPr="008A20A6" w:rsidRDefault="00336404" w:rsidP="0013575C">
      <w:pPr>
        <w:pStyle w:val="1bodycopy10pt"/>
        <w:jc w:val="both"/>
        <w:rPr>
          <w:rFonts w:ascii="Palatino Linotype" w:hAnsi="Palatino Linotype"/>
          <w:color w:val="000000" w:themeColor="text1"/>
          <w:sz w:val="22"/>
          <w:szCs w:val="22"/>
          <w:lang w:val="en-GB"/>
        </w:rPr>
      </w:pPr>
      <w:bookmarkStart w:id="6" w:name="_Hlk132104773"/>
      <w:r w:rsidRPr="008A20A6">
        <w:rPr>
          <w:rFonts w:ascii="Palatino Linotype" w:hAnsi="Palatino Linotype"/>
          <w:color w:val="000000" w:themeColor="text1"/>
          <w:sz w:val="22"/>
          <w:szCs w:val="22"/>
          <w:lang w:val="en-GB"/>
        </w:rPr>
        <w:t xml:space="preserve">These pupils are </w:t>
      </w:r>
      <w:r w:rsidRPr="008A20A6">
        <w:rPr>
          <w:rFonts w:ascii="Palatino Linotype" w:hAnsi="Palatino Linotype"/>
          <w:color w:val="000000" w:themeColor="text1"/>
          <w:sz w:val="22"/>
          <w:szCs w:val="22"/>
        </w:rPr>
        <w:t>responsible</w:t>
      </w:r>
      <w:r w:rsidRPr="008A20A6">
        <w:rPr>
          <w:rFonts w:ascii="Palatino Linotype" w:hAnsi="Palatino Linotype"/>
          <w:color w:val="000000" w:themeColor="text1"/>
          <w:sz w:val="22"/>
          <w:szCs w:val="22"/>
          <w:lang w:val="en-GB"/>
        </w:rPr>
        <w:t xml:space="preserve"> for:</w:t>
      </w:r>
    </w:p>
    <w:bookmarkEnd w:id="6"/>
    <w:p w14:paraId="49C2940E" w14:textId="77777777" w:rsidR="0013575C"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Being aware of </w:t>
      </w:r>
      <w:r w:rsidRPr="008A20A6">
        <w:rPr>
          <w:rFonts w:ascii="Palatino Linotype" w:hAnsi="Palatino Linotype"/>
          <w:color w:val="000000" w:themeColor="text1"/>
          <w:sz w:val="22"/>
          <w:szCs w:val="22"/>
        </w:rPr>
        <w:t>allergens</w:t>
      </w:r>
      <w:r w:rsidRPr="008A20A6">
        <w:rPr>
          <w:rFonts w:ascii="Palatino Linotype" w:hAnsi="Palatino Linotype"/>
          <w:color w:val="000000" w:themeColor="text1"/>
          <w:sz w:val="22"/>
          <w:szCs w:val="22"/>
          <w:lang w:val="en-GB"/>
        </w:rPr>
        <w:t xml:space="preserve"> and the risk they pose to their peers</w:t>
      </w:r>
    </w:p>
    <w:p w14:paraId="0C7A3C53" w14:textId="768DB2A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Older pupils </w:t>
      </w:r>
      <w:r w:rsidR="0013575C" w:rsidRPr="008A20A6">
        <w:rPr>
          <w:rFonts w:ascii="Palatino Linotype" w:hAnsi="Palatino Linotype"/>
          <w:color w:val="000000" w:themeColor="text1"/>
          <w:sz w:val="22"/>
          <w:szCs w:val="22"/>
          <w:lang w:val="en-GB"/>
        </w:rPr>
        <w:t xml:space="preserve">to understand how </w:t>
      </w:r>
      <w:r w:rsidRPr="008A20A6">
        <w:rPr>
          <w:rFonts w:ascii="Palatino Linotype" w:hAnsi="Palatino Linotype"/>
          <w:color w:val="000000" w:themeColor="text1"/>
          <w:sz w:val="22"/>
          <w:szCs w:val="22"/>
          <w:lang w:val="en-GB"/>
        </w:rPr>
        <w:t>to support their peers and staff in the case of an emergency.</w:t>
      </w:r>
    </w:p>
    <w:p w14:paraId="350BA6C2" w14:textId="77777777" w:rsidR="0013575C" w:rsidRPr="008A20A6" w:rsidRDefault="0013575C" w:rsidP="0013575C">
      <w:pPr>
        <w:pStyle w:val="4Bulletedcopyblue"/>
        <w:numPr>
          <w:ilvl w:val="0"/>
          <w:numId w:val="0"/>
        </w:numPr>
        <w:ind w:left="170"/>
        <w:jc w:val="both"/>
        <w:rPr>
          <w:rFonts w:ascii="Palatino Linotype" w:hAnsi="Palatino Linotype"/>
          <w:color w:val="000000" w:themeColor="text1"/>
          <w:sz w:val="22"/>
          <w:szCs w:val="22"/>
          <w:lang w:val="en-GB"/>
        </w:rPr>
      </w:pPr>
    </w:p>
    <w:p w14:paraId="4868EC2E" w14:textId="77777777" w:rsidR="00336404" w:rsidRPr="008A20A6" w:rsidRDefault="00336404" w:rsidP="0013575C">
      <w:pPr>
        <w:pStyle w:val="Heading1"/>
        <w:jc w:val="both"/>
        <w:rPr>
          <w:rFonts w:ascii="Palatino Linotype" w:hAnsi="Palatino Linotype"/>
          <w:color w:val="000000" w:themeColor="text1"/>
          <w:sz w:val="22"/>
          <w:szCs w:val="22"/>
        </w:rPr>
      </w:pPr>
      <w:bookmarkStart w:id="7" w:name="_Toc138251159"/>
      <w:r w:rsidRPr="008A20A6">
        <w:rPr>
          <w:rFonts w:ascii="Palatino Linotype" w:hAnsi="Palatino Linotype"/>
          <w:color w:val="000000" w:themeColor="text1"/>
          <w:sz w:val="22"/>
          <w:szCs w:val="22"/>
        </w:rPr>
        <w:t>4. Assessing risk</w:t>
      </w:r>
      <w:bookmarkEnd w:id="7"/>
    </w:p>
    <w:p w14:paraId="7C398B1B" w14:textId="6725B90A"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The school will conduct a risk assessment </w:t>
      </w:r>
      <w:r w:rsidR="0013575C" w:rsidRPr="008A20A6">
        <w:rPr>
          <w:rFonts w:ascii="Palatino Linotype" w:hAnsi="Palatino Linotype"/>
          <w:color w:val="000000" w:themeColor="text1"/>
          <w:sz w:val="22"/>
          <w:szCs w:val="22"/>
          <w:lang w:val="en-GB"/>
        </w:rPr>
        <w:t xml:space="preserve">and where needed liaise with parents </w:t>
      </w:r>
      <w:r w:rsidRPr="008A20A6">
        <w:rPr>
          <w:rFonts w:ascii="Palatino Linotype" w:hAnsi="Palatino Linotype"/>
          <w:color w:val="000000" w:themeColor="text1"/>
          <w:sz w:val="22"/>
          <w:szCs w:val="22"/>
          <w:lang w:val="en-GB"/>
        </w:rPr>
        <w:t>for any pupil at risk of anaphylaxis taking part in:</w:t>
      </w:r>
    </w:p>
    <w:p w14:paraId="469A8850"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Lessons such as food technology</w:t>
      </w:r>
    </w:p>
    <w:p w14:paraId="316C487E"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Science experiments involving foods</w:t>
      </w:r>
    </w:p>
    <w:p w14:paraId="2225E50A"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Crafts using food packaging</w:t>
      </w:r>
    </w:p>
    <w:p w14:paraId="22D06D40"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lastRenderedPageBreak/>
        <w:t>Off-site events and school trips</w:t>
      </w:r>
    </w:p>
    <w:p w14:paraId="30FC0811"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Any other activities involving animals or food, such as animal handling experiences or baking</w:t>
      </w:r>
    </w:p>
    <w:p w14:paraId="4FCE4985"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A risk assessment for any pupil at risk of an allergic reaction will also be carried out where a visitor requires a guide dog. </w:t>
      </w:r>
    </w:p>
    <w:p w14:paraId="37E748E3" w14:textId="38DADF17" w:rsidR="00336404" w:rsidRPr="008A20A6" w:rsidRDefault="007E13C2" w:rsidP="0013575C">
      <w:pPr>
        <w:pStyle w:val="Heading1"/>
        <w:jc w:val="both"/>
        <w:rPr>
          <w:rFonts w:ascii="Palatino Linotype" w:hAnsi="Palatino Linotype"/>
          <w:color w:val="000000" w:themeColor="text1"/>
          <w:sz w:val="22"/>
          <w:szCs w:val="22"/>
        </w:rPr>
      </w:pPr>
      <w:bookmarkStart w:id="8" w:name="_Toc138251160"/>
      <w:r>
        <w:rPr>
          <w:rFonts w:ascii="Palatino Linotype" w:hAnsi="Palatino Linotype"/>
          <w:color w:val="000000" w:themeColor="text1"/>
          <w:sz w:val="22"/>
          <w:szCs w:val="22"/>
        </w:rPr>
        <w:br/>
      </w:r>
      <w:r w:rsidR="00336404" w:rsidRPr="008A20A6">
        <w:rPr>
          <w:rFonts w:ascii="Palatino Linotype" w:hAnsi="Palatino Linotype"/>
          <w:color w:val="000000" w:themeColor="text1"/>
          <w:sz w:val="22"/>
          <w:szCs w:val="22"/>
        </w:rPr>
        <w:t>5. Managing risk</w:t>
      </w:r>
      <w:bookmarkEnd w:id="8"/>
    </w:p>
    <w:p w14:paraId="49911583"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5.1 Hygiene procedures</w:t>
      </w:r>
    </w:p>
    <w:p w14:paraId="6E00A6A7" w14:textId="63CD2144" w:rsidR="0013575C" w:rsidRPr="008A20A6" w:rsidRDefault="0013575C" w:rsidP="005A50C2">
      <w:pPr>
        <w:pStyle w:val="4Bulletedcopyblue"/>
        <w:numPr>
          <w:ilvl w:val="0"/>
          <w:numId w:val="0"/>
        </w:numPr>
        <w:ind w:left="170" w:hanging="170"/>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To prevent contamination in our school pupils </w:t>
      </w:r>
      <w:r w:rsidR="005A50C2" w:rsidRPr="008A20A6">
        <w:rPr>
          <w:rFonts w:ascii="Palatino Linotype" w:hAnsi="Palatino Linotype"/>
          <w:color w:val="000000" w:themeColor="text1"/>
          <w:sz w:val="22"/>
          <w:szCs w:val="22"/>
          <w:lang w:val="en-GB"/>
        </w:rPr>
        <w:t>are reminded:</w:t>
      </w:r>
    </w:p>
    <w:p w14:paraId="53657052" w14:textId="3779FD8C"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to </w:t>
      </w:r>
      <w:r w:rsidRPr="008A20A6">
        <w:rPr>
          <w:rFonts w:ascii="Palatino Linotype" w:hAnsi="Palatino Linotype"/>
          <w:color w:val="000000" w:themeColor="text1"/>
          <w:sz w:val="22"/>
          <w:szCs w:val="22"/>
        </w:rPr>
        <w:t>wash</w:t>
      </w:r>
      <w:r w:rsidRPr="008A20A6">
        <w:rPr>
          <w:rFonts w:ascii="Palatino Linotype" w:hAnsi="Palatino Linotype"/>
          <w:color w:val="000000" w:themeColor="text1"/>
          <w:sz w:val="22"/>
          <w:szCs w:val="22"/>
          <w:lang w:val="en-GB"/>
        </w:rPr>
        <w:t xml:space="preserve"> their hands before and after eating</w:t>
      </w:r>
    </w:p>
    <w:p w14:paraId="7592DD5E" w14:textId="2EE187EF" w:rsidR="00336404" w:rsidRPr="008A20A6" w:rsidRDefault="005A50C2"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that s</w:t>
      </w:r>
      <w:r w:rsidR="00336404" w:rsidRPr="008A20A6">
        <w:rPr>
          <w:rFonts w:ascii="Palatino Linotype" w:hAnsi="Palatino Linotype"/>
          <w:color w:val="000000" w:themeColor="text1"/>
          <w:sz w:val="22"/>
          <w:szCs w:val="22"/>
          <w:lang w:val="en-GB"/>
        </w:rPr>
        <w:t>haring of food is not allowed</w:t>
      </w:r>
    </w:p>
    <w:p w14:paraId="1E43485A" w14:textId="32AA75FD" w:rsidR="00336404" w:rsidRPr="008A20A6" w:rsidRDefault="005A50C2"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to </w:t>
      </w:r>
      <w:r w:rsidR="00336404" w:rsidRPr="008A20A6">
        <w:rPr>
          <w:rFonts w:ascii="Palatino Linotype" w:hAnsi="Palatino Linotype"/>
          <w:color w:val="000000" w:themeColor="text1"/>
          <w:sz w:val="22"/>
          <w:szCs w:val="22"/>
          <w:lang w:val="en-GB"/>
        </w:rPr>
        <w:t>have their own named water bottles</w:t>
      </w:r>
    </w:p>
    <w:p w14:paraId="163B5913" w14:textId="507D383C"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5.2 Catering</w:t>
      </w:r>
    </w:p>
    <w:p w14:paraId="7DD4E01A"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The school is committed to providing safe food options to meet the dietary needs of pupils with allergies.</w:t>
      </w:r>
    </w:p>
    <w:p w14:paraId="6AA63A1B" w14:textId="74B5C21B"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Catering staff receive appropriate training and are able to identify pupils with allergies</w:t>
      </w:r>
      <w:r w:rsidR="005A50C2" w:rsidRPr="008A20A6">
        <w:rPr>
          <w:rFonts w:ascii="Palatino Linotype" w:hAnsi="Palatino Linotype"/>
          <w:color w:val="000000" w:themeColor="text1"/>
          <w:sz w:val="22"/>
          <w:szCs w:val="22"/>
          <w:lang w:val="en-GB"/>
        </w:rPr>
        <w:t xml:space="preserve"> (photo charts are provided by admin staff identifying pupils and dietary requirements including allergens)</w:t>
      </w:r>
    </w:p>
    <w:p w14:paraId="061016F9"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School menus are available for parents</w:t>
      </w:r>
      <w:r w:rsidR="00A72F90" w:rsidRPr="008A20A6">
        <w:rPr>
          <w:rFonts w:ascii="Palatino Linotype" w:hAnsi="Palatino Linotype"/>
          <w:color w:val="000000" w:themeColor="text1"/>
          <w:sz w:val="22"/>
          <w:szCs w:val="22"/>
          <w:lang w:val="en-GB"/>
        </w:rPr>
        <w:t>/carers</w:t>
      </w:r>
      <w:r w:rsidRPr="008A20A6">
        <w:rPr>
          <w:rFonts w:ascii="Palatino Linotype" w:hAnsi="Palatino Linotype"/>
          <w:color w:val="000000" w:themeColor="text1"/>
          <w:sz w:val="22"/>
          <w:szCs w:val="22"/>
          <w:lang w:val="en-GB"/>
        </w:rPr>
        <w:t xml:space="preserve"> to view with ingredients clearly labelled</w:t>
      </w:r>
    </w:p>
    <w:p w14:paraId="324DF6EB"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eastAsia="en-GB"/>
        </w:rPr>
        <w:t>Where changes are made to school menus, we will make sure these continue to meet any special dietary needs of pupils</w:t>
      </w:r>
    </w:p>
    <w:p w14:paraId="74067281" w14:textId="77777777" w:rsidR="00336404" w:rsidRPr="0013575C" w:rsidRDefault="00336404" w:rsidP="0013575C">
      <w:pPr>
        <w:pStyle w:val="4Bulletedcopyblue"/>
        <w:jc w:val="both"/>
        <w:rPr>
          <w:rFonts w:ascii="Palatino Linotype" w:hAnsi="Palatino Linotype"/>
          <w:sz w:val="22"/>
          <w:szCs w:val="22"/>
          <w:lang w:val="en-GB"/>
        </w:rPr>
      </w:pPr>
      <w:r w:rsidRPr="008A20A6">
        <w:rPr>
          <w:rFonts w:ascii="Palatino Linotype" w:hAnsi="Palatino Linotype"/>
          <w:color w:val="000000" w:themeColor="text1"/>
          <w:sz w:val="22"/>
          <w:szCs w:val="22"/>
          <w:lang w:val="en-GB"/>
        </w:rPr>
        <w:t>Food allergen information re</w:t>
      </w:r>
      <w:r w:rsidRPr="0013575C">
        <w:rPr>
          <w:rFonts w:ascii="Palatino Linotype" w:hAnsi="Palatino Linotype"/>
          <w:sz w:val="22"/>
          <w:szCs w:val="22"/>
          <w:lang w:val="en-GB"/>
        </w:rPr>
        <w:t xml:space="preserve">lating to the ‘top 14’ allergens is displayed on the packaging of all food products, allowing pupils and staff to make safer choices. </w:t>
      </w:r>
      <w:r w:rsidRPr="0013575C">
        <w:rPr>
          <w:rFonts w:ascii="Palatino Linotype" w:hAnsi="Palatino Linotype"/>
          <w:color w:val="242424"/>
          <w:sz w:val="22"/>
          <w:szCs w:val="22"/>
          <w:shd w:val="clear" w:color="auto" w:fill="FFFFFF"/>
        </w:rPr>
        <w:t>Allergen information labelling will follow all </w:t>
      </w:r>
      <w:hyperlink r:id="rId13" w:tgtFrame="_blank" w:tooltip="legal requirements" w:history="1">
        <w:r w:rsidRPr="0013575C">
          <w:rPr>
            <w:rStyle w:val="Hyperlink"/>
            <w:rFonts w:ascii="Palatino Linotype" w:hAnsi="Palatino Linotype"/>
            <w:sz w:val="22"/>
            <w:szCs w:val="22"/>
          </w:rPr>
          <w:t>legal requirements</w:t>
        </w:r>
      </w:hyperlink>
      <w:r w:rsidRPr="0013575C">
        <w:rPr>
          <w:rFonts w:ascii="Palatino Linotype" w:hAnsi="Palatino Linotype"/>
          <w:color w:val="242424"/>
          <w:sz w:val="22"/>
          <w:szCs w:val="22"/>
          <w:shd w:val="clear" w:color="auto" w:fill="FFFFFF"/>
        </w:rPr>
        <w:t> that apply to naming the food and listing ingredients, as outlined by the Food Standards Agency (FSA)</w:t>
      </w:r>
    </w:p>
    <w:p w14:paraId="3663B69A"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Catering staff follow hygiene and allergy procedures when preparing food to avoid cross-contamination</w:t>
      </w:r>
    </w:p>
    <w:p w14:paraId="2A60EF9D"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5.3 Food restrictions</w:t>
      </w:r>
    </w:p>
    <w:p w14:paraId="0245ABCE" w14:textId="77777777" w:rsidR="00336404" w:rsidRPr="008A20A6" w:rsidRDefault="00336404" w:rsidP="0013575C">
      <w:pPr>
        <w:pStyle w:val="1bodycopy10pt"/>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We acknowledge that it is impractical to enforce an allergen-free school. However, we would like to encourage pupils and staff to avoid certain high-risk foods to reduce the chances of someone experiencing a reaction. These foods include:</w:t>
      </w:r>
    </w:p>
    <w:p w14:paraId="45DCB249"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Packaged nuts</w:t>
      </w:r>
    </w:p>
    <w:p w14:paraId="3EB07A0E"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Cereal, granola or chocolate bars containing nuts</w:t>
      </w:r>
    </w:p>
    <w:p w14:paraId="13474C45"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Peanut butter or chocolate spreads containing nuts</w:t>
      </w:r>
    </w:p>
    <w:p w14:paraId="3145BD19"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Peanut-based sauces, such as satay</w:t>
      </w:r>
    </w:p>
    <w:p w14:paraId="5B742D3D"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Sesame seeds and foods containing sesame seeds</w:t>
      </w:r>
    </w:p>
    <w:p w14:paraId="12F8701A" w14:textId="72714573" w:rsidR="00336404"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 xml:space="preserve">If a pupil brings these foods into school, they </w:t>
      </w:r>
      <w:r w:rsidR="005A50C2">
        <w:rPr>
          <w:rFonts w:ascii="Palatino Linotype" w:hAnsi="Palatino Linotype"/>
          <w:sz w:val="22"/>
          <w:szCs w:val="22"/>
          <w:lang w:val="en-GB"/>
        </w:rPr>
        <w:t xml:space="preserve">will not be permitted to eat them and the food will be </w:t>
      </w:r>
      <w:r w:rsidRPr="0013575C">
        <w:rPr>
          <w:rFonts w:ascii="Palatino Linotype" w:hAnsi="Palatino Linotype"/>
          <w:sz w:val="22"/>
          <w:szCs w:val="22"/>
          <w:lang w:val="en-GB"/>
        </w:rPr>
        <w:t>confiscated.</w:t>
      </w:r>
      <w:r w:rsidR="005A50C2">
        <w:rPr>
          <w:rFonts w:ascii="Palatino Linotype" w:hAnsi="Palatino Linotype"/>
          <w:sz w:val="22"/>
          <w:szCs w:val="22"/>
          <w:lang w:val="en-GB"/>
        </w:rPr>
        <w:t xml:space="preserve"> </w:t>
      </w:r>
    </w:p>
    <w:p w14:paraId="7E823E71" w14:textId="11D4EA16" w:rsidR="005A50C2" w:rsidRDefault="005A50C2" w:rsidP="0013575C">
      <w:pPr>
        <w:pStyle w:val="1bodycopy10pt"/>
        <w:jc w:val="both"/>
        <w:rPr>
          <w:rFonts w:ascii="Palatino Linotype" w:hAnsi="Palatino Linotype"/>
          <w:sz w:val="22"/>
          <w:szCs w:val="22"/>
          <w:lang w:val="en-GB"/>
        </w:rPr>
      </w:pPr>
      <w:r>
        <w:rPr>
          <w:rFonts w:ascii="Palatino Linotype" w:hAnsi="Palatino Linotype"/>
          <w:sz w:val="22"/>
          <w:szCs w:val="22"/>
          <w:lang w:val="en-GB"/>
        </w:rPr>
        <w:t xml:space="preserve">When there is a PTA tuck shop, it will not sell food containing nuts or sesame seeds.  </w:t>
      </w:r>
    </w:p>
    <w:p w14:paraId="5FF16159" w14:textId="335D5E95" w:rsidR="00336404" w:rsidRDefault="005A50C2" w:rsidP="005A50C2">
      <w:pPr>
        <w:pStyle w:val="1bodycopy10pt"/>
        <w:jc w:val="both"/>
        <w:rPr>
          <w:rFonts w:ascii="Palatino Linotype" w:hAnsi="Palatino Linotype"/>
          <w:sz w:val="22"/>
          <w:szCs w:val="22"/>
          <w:lang w:val="en-GB"/>
        </w:rPr>
      </w:pPr>
      <w:r>
        <w:rPr>
          <w:rFonts w:ascii="Palatino Linotype" w:hAnsi="Palatino Linotype"/>
          <w:sz w:val="22"/>
          <w:szCs w:val="22"/>
          <w:lang w:val="en-GB"/>
        </w:rPr>
        <w:t xml:space="preserve">If a child brings food into school as part of a religious festival or birthday as a gift staff will check that there is a list of ingredients on the food (individually wrapped) and pupils are not allowed to eat </w:t>
      </w:r>
      <w:r w:rsidR="003C2B5D">
        <w:rPr>
          <w:rFonts w:ascii="Palatino Linotype" w:hAnsi="Palatino Linotype"/>
          <w:sz w:val="22"/>
          <w:szCs w:val="22"/>
          <w:lang w:val="en-GB"/>
        </w:rPr>
        <w:t xml:space="preserve">this </w:t>
      </w:r>
      <w:r>
        <w:rPr>
          <w:rFonts w:ascii="Palatino Linotype" w:hAnsi="Palatino Linotype"/>
          <w:sz w:val="22"/>
          <w:szCs w:val="22"/>
          <w:lang w:val="en-GB"/>
        </w:rPr>
        <w:t>on site</w:t>
      </w:r>
      <w:r w:rsidR="003C2B5D">
        <w:rPr>
          <w:rFonts w:ascii="Palatino Linotype" w:hAnsi="Palatino Linotype"/>
          <w:sz w:val="22"/>
          <w:szCs w:val="22"/>
          <w:lang w:val="en-GB"/>
        </w:rPr>
        <w:t xml:space="preserve"> - they</w:t>
      </w:r>
      <w:r>
        <w:rPr>
          <w:rFonts w:ascii="Palatino Linotype" w:hAnsi="Palatino Linotype"/>
          <w:sz w:val="22"/>
          <w:szCs w:val="22"/>
          <w:lang w:val="en-GB"/>
        </w:rPr>
        <w:t xml:space="preserve"> have to take </w:t>
      </w:r>
      <w:r w:rsidR="003C2B5D">
        <w:rPr>
          <w:rFonts w:ascii="Palatino Linotype" w:hAnsi="Palatino Linotype"/>
          <w:sz w:val="22"/>
          <w:szCs w:val="22"/>
          <w:lang w:val="en-GB"/>
        </w:rPr>
        <w:t xml:space="preserve">it </w:t>
      </w:r>
      <w:r>
        <w:rPr>
          <w:rFonts w:ascii="Palatino Linotype" w:hAnsi="Palatino Linotype"/>
          <w:sz w:val="22"/>
          <w:szCs w:val="22"/>
          <w:lang w:val="en-GB"/>
        </w:rPr>
        <w:t>home and gain permission from their parents.</w:t>
      </w:r>
    </w:p>
    <w:p w14:paraId="37C40C48" w14:textId="77777777" w:rsidR="00551DC6" w:rsidRPr="0013575C" w:rsidRDefault="00551DC6" w:rsidP="005A50C2">
      <w:pPr>
        <w:pStyle w:val="1bodycopy10pt"/>
        <w:jc w:val="both"/>
        <w:rPr>
          <w:rFonts w:ascii="Palatino Linotype" w:hAnsi="Palatino Linotype"/>
          <w:sz w:val="22"/>
          <w:szCs w:val="22"/>
          <w:lang w:val="en-GB"/>
        </w:rPr>
      </w:pPr>
    </w:p>
    <w:p w14:paraId="4A306D3F"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lastRenderedPageBreak/>
        <w:t>5.4 Insect bites/stings</w:t>
      </w:r>
    </w:p>
    <w:p w14:paraId="148E2A50" w14:textId="77777777" w:rsidR="00336404" w:rsidRPr="008A20A6" w:rsidRDefault="00336404" w:rsidP="0013575C">
      <w:pPr>
        <w:pStyle w:val="4Bulletedcopyblue"/>
        <w:numPr>
          <w:ilvl w:val="0"/>
          <w:numId w:val="0"/>
        </w:numPr>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When outdoors:</w:t>
      </w:r>
    </w:p>
    <w:p w14:paraId="2CFA0DAA"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Shoes should always be worn</w:t>
      </w:r>
    </w:p>
    <w:p w14:paraId="0FEAFAFE"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Food and drink should be covered</w:t>
      </w:r>
    </w:p>
    <w:p w14:paraId="44AB99A5" w14:textId="5D0154D8"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5.5 Animals</w:t>
      </w:r>
    </w:p>
    <w:p w14:paraId="1720BB69" w14:textId="4FE96968" w:rsidR="005A50C2" w:rsidRPr="008A20A6" w:rsidRDefault="005A50C2" w:rsidP="005A50C2">
      <w:pPr>
        <w:pStyle w:val="1bodycopy10pt"/>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Loyola does not have any school pets but animals may visit the school as part of the broader curriculum from time to time.  If this is the case:</w:t>
      </w:r>
    </w:p>
    <w:p w14:paraId="4EA962F0"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All pupils will always wash hands after interacting with animals to avoid putting pupils with allergies at risk through later contact </w:t>
      </w:r>
    </w:p>
    <w:p w14:paraId="534572E5"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Pupils with animal allergies will not interact with animals</w:t>
      </w:r>
    </w:p>
    <w:p w14:paraId="2A558FA3"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 xml:space="preserve">5.6 Support for mental health </w:t>
      </w:r>
    </w:p>
    <w:p w14:paraId="1737B008" w14:textId="6494D5FD" w:rsidR="00336404" w:rsidRPr="0013575C" w:rsidRDefault="00336404" w:rsidP="0013575C">
      <w:pPr>
        <w:pStyle w:val="1bodycopy10pt"/>
        <w:jc w:val="both"/>
        <w:rPr>
          <w:rFonts w:ascii="Palatino Linotype" w:hAnsi="Palatino Linotype"/>
          <w:sz w:val="22"/>
          <w:szCs w:val="22"/>
          <w:lang w:val="en-GB"/>
        </w:rPr>
      </w:pPr>
      <w:r w:rsidRPr="005A50C2">
        <w:rPr>
          <w:rFonts w:ascii="Palatino Linotype" w:hAnsi="Palatino Linotype"/>
          <w:sz w:val="22"/>
          <w:szCs w:val="22"/>
          <w:lang w:val="en-GB"/>
        </w:rPr>
        <w:t xml:space="preserve">Pupils with allergies can experience bullying and may also suffer from anxiety and depression relating to their allergy. </w:t>
      </w:r>
      <w:r w:rsidR="005A50C2" w:rsidRPr="005A50C2">
        <w:rPr>
          <w:rFonts w:ascii="Palatino Linotype" w:hAnsi="Palatino Linotype"/>
          <w:sz w:val="22"/>
          <w:szCs w:val="22"/>
          <w:lang w:val="en-GB"/>
        </w:rPr>
        <w:t xml:space="preserve">In line with our approach to promoting and supporting the wellbeing of our pupils, pupils </w:t>
      </w:r>
      <w:r w:rsidRPr="0013575C">
        <w:rPr>
          <w:rFonts w:ascii="Palatino Linotype" w:hAnsi="Palatino Linotype"/>
          <w:sz w:val="22"/>
          <w:szCs w:val="22"/>
          <w:lang w:val="en-GB"/>
        </w:rPr>
        <w:t>with allergies will have additional support through:</w:t>
      </w:r>
    </w:p>
    <w:p w14:paraId="4E68D628"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Pastoral care</w:t>
      </w:r>
    </w:p>
    <w:p w14:paraId="26EC9FAA" w14:textId="44C15C3E"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 xml:space="preserve">Regular check-ins with </w:t>
      </w:r>
      <w:r w:rsidR="00A90682">
        <w:rPr>
          <w:rFonts w:ascii="Palatino Linotype" w:hAnsi="Palatino Linotype"/>
          <w:sz w:val="22"/>
          <w:szCs w:val="22"/>
          <w:lang w:val="en-GB"/>
        </w:rPr>
        <w:t xml:space="preserve">staff who work with the pupil i.e. </w:t>
      </w:r>
      <w:r w:rsidRPr="0013575C">
        <w:rPr>
          <w:rFonts w:ascii="Palatino Linotype" w:hAnsi="Palatino Linotype"/>
          <w:sz w:val="22"/>
          <w:szCs w:val="22"/>
          <w:lang w:val="en-GB"/>
        </w:rPr>
        <w:t>their class teacher</w:t>
      </w:r>
      <w:r w:rsidR="00A90682">
        <w:rPr>
          <w:rFonts w:ascii="Palatino Linotype" w:hAnsi="Palatino Linotype"/>
          <w:sz w:val="22"/>
          <w:szCs w:val="22"/>
          <w:lang w:val="en-GB"/>
        </w:rPr>
        <w:t xml:space="preserve"> </w:t>
      </w:r>
      <w:r w:rsidRPr="0013575C">
        <w:rPr>
          <w:rFonts w:ascii="Palatino Linotype" w:hAnsi="Palatino Linotype"/>
          <w:sz w:val="22"/>
          <w:szCs w:val="22"/>
          <w:lang w:val="en-GB"/>
        </w:rPr>
        <w:t>/</w:t>
      </w:r>
      <w:r w:rsidR="00A90682">
        <w:rPr>
          <w:rFonts w:ascii="Palatino Linotype" w:hAnsi="Palatino Linotype"/>
          <w:sz w:val="22"/>
          <w:szCs w:val="22"/>
          <w:lang w:val="en-GB"/>
        </w:rPr>
        <w:t xml:space="preserve"> teaching assistant</w:t>
      </w:r>
    </w:p>
    <w:p w14:paraId="06970AE9"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5.7 Events and school trips</w:t>
      </w:r>
    </w:p>
    <w:p w14:paraId="6B8A3C99"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For events, including ones that take place outside of the school, and school trips, no pupils with allergies will be excluded from taking part</w:t>
      </w:r>
    </w:p>
    <w:p w14:paraId="31439D03"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The school will plan accordingly for all events and school trips</w:t>
      </w:r>
      <w:r w:rsidR="00DF0BB8" w:rsidRPr="008A20A6">
        <w:rPr>
          <w:rFonts w:ascii="Palatino Linotype" w:hAnsi="Palatino Linotype"/>
          <w:color w:val="000000" w:themeColor="text1"/>
          <w:sz w:val="22"/>
          <w:szCs w:val="22"/>
          <w:lang w:val="en-GB"/>
        </w:rPr>
        <w:t>,</w:t>
      </w:r>
      <w:r w:rsidRPr="008A20A6">
        <w:rPr>
          <w:rFonts w:ascii="Palatino Linotype" w:hAnsi="Palatino Linotype"/>
          <w:color w:val="000000" w:themeColor="text1"/>
          <w:sz w:val="22"/>
          <w:szCs w:val="22"/>
          <w:lang w:val="en-GB"/>
        </w:rPr>
        <w:t xml:space="preserve"> and arrange for the staff members involved to be aware of pupils’ allergies and to have received adequate training</w:t>
      </w:r>
    </w:p>
    <w:p w14:paraId="09EB576E" w14:textId="5F1C4CFA" w:rsidR="00336404"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Appropriate measures will be taken in line with the schools AAI protocols for off-site events and school trips (see section 7.5).</w:t>
      </w:r>
    </w:p>
    <w:p w14:paraId="5BC1FC3E" w14:textId="77777777" w:rsidR="00551DC6" w:rsidRPr="008A20A6" w:rsidRDefault="00551DC6" w:rsidP="00551DC6">
      <w:pPr>
        <w:pStyle w:val="4Bulletedcopyblue"/>
        <w:numPr>
          <w:ilvl w:val="0"/>
          <w:numId w:val="0"/>
        </w:numPr>
        <w:ind w:left="170"/>
        <w:jc w:val="both"/>
        <w:rPr>
          <w:rFonts w:ascii="Palatino Linotype" w:hAnsi="Palatino Linotype"/>
          <w:color w:val="000000" w:themeColor="text1"/>
          <w:sz w:val="22"/>
          <w:szCs w:val="22"/>
          <w:lang w:val="en-GB"/>
        </w:rPr>
      </w:pPr>
    </w:p>
    <w:p w14:paraId="2485DA8C" w14:textId="77777777" w:rsidR="00336404" w:rsidRPr="008A20A6" w:rsidRDefault="00336404" w:rsidP="0013575C">
      <w:pPr>
        <w:pStyle w:val="Heading1"/>
        <w:jc w:val="both"/>
        <w:rPr>
          <w:rFonts w:ascii="Palatino Linotype" w:hAnsi="Palatino Linotype"/>
          <w:color w:val="000000" w:themeColor="text1"/>
          <w:sz w:val="22"/>
          <w:szCs w:val="22"/>
        </w:rPr>
      </w:pPr>
      <w:bookmarkStart w:id="9" w:name="_Toc138251161"/>
      <w:r w:rsidRPr="008A20A6">
        <w:rPr>
          <w:rFonts w:ascii="Palatino Linotype" w:hAnsi="Palatino Linotype"/>
          <w:color w:val="000000" w:themeColor="text1"/>
          <w:sz w:val="22"/>
          <w:szCs w:val="22"/>
        </w:rPr>
        <w:t>6. Procedures for handling an allergic reaction</w:t>
      </w:r>
      <w:bookmarkEnd w:id="9"/>
    </w:p>
    <w:p w14:paraId="3E1E008E"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6.1 Register of pupils with AAIs</w:t>
      </w:r>
    </w:p>
    <w:p w14:paraId="72590B61"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The school maintains a register of pupils who have been prescribed AAIs or where a doctor has provided a written plan recommending AAIs to be used in the event of anaphylaxis. The register includes:</w:t>
      </w:r>
    </w:p>
    <w:p w14:paraId="5D168478" w14:textId="77777777" w:rsidR="00336404" w:rsidRPr="008A20A6" w:rsidRDefault="00336404" w:rsidP="0013575C">
      <w:pPr>
        <w:pStyle w:val="Bulletedcopylevel2"/>
        <w:tabs>
          <w:tab w:val="clear" w:pos="360"/>
        </w:tabs>
        <w:ind w:left="907" w:hanging="170"/>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Known allergens and risk factors for anaphylaxis</w:t>
      </w:r>
    </w:p>
    <w:p w14:paraId="43E4CFBA" w14:textId="77777777" w:rsidR="00336404" w:rsidRPr="008A20A6" w:rsidRDefault="00336404" w:rsidP="0013575C">
      <w:pPr>
        <w:pStyle w:val="Bulletedcopylevel2"/>
        <w:tabs>
          <w:tab w:val="clear" w:pos="360"/>
        </w:tabs>
        <w:ind w:left="907" w:hanging="170"/>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Whether a pupil has been prescribed AAI(s) (and if so, what type and dose)</w:t>
      </w:r>
    </w:p>
    <w:p w14:paraId="3C01EE22" w14:textId="77777777" w:rsidR="00336404" w:rsidRPr="008A20A6" w:rsidRDefault="00336404" w:rsidP="0013575C">
      <w:pPr>
        <w:pStyle w:val="Bulletedcopylevel2"/>
        <w:tabs>
          <w:tab w:val="clear" w:pos="360"/>
        </w:tabs>
        <w:ind w:left="907" w:hanging="170"/>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Where a pupil has been prescribed an AAI, whether parental consent has been given for use of the spare AAI</w:t>
      </w:r>
      <w:r w:rsidR="00DF0BB8" w:rsidRPr="008A20A6">
        <w:rPr>
          <w:rFonts w:ascii="Palatino Linotype" w:hAnsi="Palatino Linotype"/>
          <w:color w:val="000000" w:themeColor="text1"/>
          <w:sz w:val="22"/>
          <w:szCs w:val="22"/>
          <w:lang w:val="en-GB"/>
        </w:rPr>
        <w:t>,</w:t>
      </w:r>
      <w:r w:rsidRPr="008A20A6">
        <w:rPr>
          <w:rFonts w:ascii="Palatino Linotype" w:hAnsi="Palatino Linotype"/>
          <w:color w:val="000000" w:themeColor="text1"/>
          <w:sz w:val="22"/>
          <w:szCs w:val="22"/>
          <w:lang w:val="en-GB"/>
        </w:rPr>
        <w:t xml:space="preserve"> which may be different to the personal AAI prescribed for the pupil</w:t>
      </w:r>
    </w:p>
    <w:p w14:paraId="7CB770F8" w14:textId="77777777" w:rsidR="00A90682" w:rsidRPr="008A20A6" w:rsidRDefault="00336404" w:rsidP="000424B5">
      <w:pPr>
        <w:pStyle w:val="Bulletedcopylevel2"/>
        <w:tabs>
          <w:tab w:val="clear" w:pos="360"/>
        </w:tabs>
        <w:ind w:left="907" w:hanging="170"/>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A photograph of each pupil to allow a visual check to be made</w:t>
      </w:r>
      <w:r w:rsidR="00A90682" w:rsidRPr="008A20A6">
        <w:rPr>
          <w:rFonts w:ascii="Palatino Linotype" w:hAnsi="Palatino Linotype"/>
          <w:color w:val="000000" w:themeColor="text1"/>
          <w:sz w:val="22"/>
          <w:szCs w:val="22"/>
          <w:lang w:val="en-GB"/>
        </w:rPr>
        <w:t xml:space="preserve"> (with parental consent)</w:t>
      </w:r>
    </w:p>
    <w:p w14:paraId="55420A04" w14:textId="20024EF3" w:rsidR="00A90682" w:rsidRDefault="00336404" w:rsidP="00A90682">
      <w:pPr>
        <w:pStyle w:val="Bulletedcopylevel2"/>
        <w:tabs>
          <w:tab w:val="clear" w:pos="360"/>
        </w:tabs>
        <w:ind w:left="907" w:hanging="170"/>
        <w:jc w:val="both"/>
        <w:rPr>
          <w:rFonts w:ascii="Palatino Linotype" w:hAnsi="Palatino Linotype"/>
          <w:color w:val="000000" w:themeColor="text1"/>
          <w:sz w:val="22"/>
          <w:szCs w:val="22"/>
          <w:lang w:val="en-GB"/>
        </w:rPr>
      </w:pPr>
      <w:r w:rsidRPr="00F82848">
        <w:rPr>
          <w:rFonts w:ascii="Palatino Linotype" w:hAnsi="Palatino Linotype"/>
          <w:color w:val="000000" w:themeColor="text1"/>
          <w:sz w:val="22"/>
          <w:szCs w:val="22"/>
          <w:lang w:val="en-GB"/>
        </w:rPr>
        <w:t>The register is kept</w:t>
      </w:r>
      <w:r w:rsidR="007513B3" w:rsidRPr="00F82848">
        <w:rPr>
          <w:rFonts w:ascii="Palatino Linotype" w:hAnsi="Palatino Linotype"/>
          <w:color w:val="000000" w:themeColor="text1"/>
          <w:sz w:val="22"/>
          <w:szCs w:val="22"/>
          <w:lang w:val="en-GB"/>
        </w:rPr>
        <w:t xml:space="preserve"> on the s drive with class lists, attached to the electronic registers and</w:t>
      </w:r>
      <w:r w:rsidR="00370C53" w:rsidRPr="00F82848">
        <w:rPr>
          <w:rFonts w:ascii="Palatino Linotype" w:hAnsi="Palatino Linotype"/>
          <w:color w:val="000000" w:themeColor="text1"/>
          <w:sz w:val="22"/>
          <w:szCs w:val="22"/>
          <w:lang w:val="en-GB"/>
        </w:rPr>
        <w:t xml:space="preserve"> a hard copy is</w:t>
      </w:r>
      <w:r w:rsidR="007513B3" w:rsidRPr="00F82848">
        <w:rPr>
          <w:rFonts w:ascii="Palatino Linotype" w:hAnsi="Palatino Linotype"/>
          <w:color w:val="000000" w:themeColor="text1"/>
          <w:sz w:val="22"/>
          <w:szCs w:val="22"/>
          <w:lang w:val="en-GB"/>
        </w:rPr>
        <w:t xml:space="preserve"> in the class folder in the classroom</w:t>
      </w:r>
      <w:r w:rsidR="00551DC6" w:rsidRPr="00F82848">
        <w:rPr>
          <w:rFonts w:ascii="Palatino Linotype" w:hAnsi="Palatino Linotype"/>
          <w:color w:val="000000" w:themeColor="text1"/>
          <w:sz w:val="22"/>
          <w:szCs w:val="22"/>
          <w:lang w:val="en-GB"/>
        </w:rPr>
        <w:t xml:space="preserve"> for reference.  Furthermore, there is also a photo ID of children with allergies on display in each classroom, the hall, kitchen of the ASC, school office and staffroom which can</w:t>
      </w:r>
      <w:r w:rsidRPr="00F82848">
        <w:rPr>
          <w:rFonts w:ascii="Palatino Linotype" w:hAnsi="Palatino Linotype"/>
          <w:color w:val="000000" w:themeColor="text1"/>
          <w:sz w:val="22"/>
          <w:szCs w:val="22"/>
          <w:lang w:val="en-GB"/>
        </w:rPr>
        <w:t xml:space="preserve"> be checked quickly by any member of staff as part of initiating an emergency response</w:t>
      </w:r>
      <w:r w:rsidR="00F82848" w:rsidRPr="00F82848">
        <w:rPr>
          <w:rFonts w:ascii="Palatino Linotype" w:hAnsi="Palatino Linotype"/>
          <w:color w:val="000000" w:themeColor="text1"/>
          <w:sz w:val="22"/>
          <w:szCs w:val="22"/>
          <w:lang w:val="en-GB"/>
        </w:rPr>
        <w:t>.</w:t>
      </w:r>
    </w:p>
    <w:p w14:paraId="19F1BAF9" w14:textId="0CB1BBBE" w:rsidR="00240A28" w:rsidRPr="00F82848" w:rsidRDefault="00240A28" w:rsidP="00A90682">
      <w:pPr>
        <w:pStyle w:val="Bulletedcopylevel2"/>
        <w:tabs>
          <w:tab w:val="clear" w:pos="360"/>
        </w:tabs>
        <w:ind w:left="907" w:hanging="170"/>
        <w:jc w:val="both"/>
        <w:rPr>
          <w:rFonts w:ascii="Palatino Linotype" w:hAnsi="Palatino Linotype"/>
          <w:color w:val="000000" w:themeColor="text1"/>
          <w:sz w:val="22"/>
          <w:szCs w:val="22"/>
          <w:lang w:val="en-GB"/>
        </w:rPr>
      </w:pPr>
      <w:r>
        <w:rPr>
          <w:rFonts w:ascii="Palatino Linotype" w:hAnsi="Palatino Linotype"/>
          <w:color w:val="000000" w:themeColor="text1"/>
          <w:sz w:val="22"/>
          <w:szCs w:val="22"/>
          <w:lang w:val="en-GB"/>
        </w:rPr>
        <w:t>Individual Allergy Care Plans are reviewed and placed on display where the epi-pens are stored and in the child’s classroom</w:t>
      </w:r>
    </w:p>
    <w:p w14:paraId="4B270D13" w14:textId="77777777" w:rsidR="00551DC6" w:rsidRPr="00370C53" w:rsidRDefault="00551DC6" w:rsidP="00551DC6">
      <w:pPr>
        <w:pStyle w:val="Bulletedcopylevel2"/>
        <w:numPr>
          <w:ilvl w:val="0"/>
          <w:numId w:val="0"/>
        </w:numPr>
        <w:ind w:left="737"/>
        <w:jc w:val="both"/>
        <w:rPr>
          <w:rFonts w:ascii="Palatino Linotype" w:hAnsi="Palatino Linotype"/>
          <w:color w:val="000000" w:themeColor="text1"/>
          <w:sz w:val="22"/>
          <w:szCs w:val="22"/>
          <w:highlight w:val="yellow"/>
          <w:lang w:val="en-GB"/>
        </w:rPr>
      </w:pPr>
    </w:p>
    <w:p w14:paraId="1617E8E9" w14:textId="77777777" w:rsidR="00336404" w:rsidRPr="008A20A6" w:rsidRDefault="00336404" w:rsidP="0013575C">
      <w:pPr>
        <w:pStyle w:val="Subhead2"/>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6.2 Allergic reaction procedures</w:t>
      </w:r>
    </w:p>
    <w:p w14:paraId="2E4EF110"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As part of the whole-school awareness approach to allergies, all staff are trained in the school’s allergic reaction procedure, and to recognise the signs of anaphylaxis and respond appropriately</w:t>
      </w:r>
    </w:p>
    <w:p w14:paraId="2582B20E" w14:textId="77777777" w:rsidR="00336404" w:rsidRPr="008A20A6" w:rsidRDefault="00D95777"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Staff</w:t>
      </w:r>
      <w:r w:rsidR="00336404" w:rsidRPr="008A20A6">
        <w:rPr>
          <w:rFonts w:ascii="Palatino Linotype" w:hAnsi="Palatino Linotype"/>
          <w:color w:val="000000" w:themeColor="text1"/>
          <w:sz w:val="22"/>
          <w:szCs w:val="22"/>
          <w:lang w:val="en-GB"/>
        </w:rPr>
        <w:t xml:space="preserve"> are trained in the administration of AAIs</w:t>
      </w:r>
      <w:r w:rsidR="008F6696" w:rsidRPr="008A20A6">
        <w:rPr>
          <w:rFonts w:ascii="Palatino Linotype" w:hAnsi="Palatino Linotype"/>
          <w:color w:val="000000" w:themeColor="text1"/>
          <w:sz w:val="22"/>
          <w:szCs w:val="22"/>
          <w:lang w:val="en-GB"/>
        </w:rPr>
        <w:t xml:space="preserve"> to minimise delays in pupil’s receiving adrenaline</w:t>
      </w:r>
      <w:r w:rsidR="002A05CA" w:rsidRPr="008A20A6">
        <w:rPr>
          <w:rFonts w:ascii="Palatino Linotype" w:hAnsi="Palatino Linotype"/>
          <w:color w:val="000000" w:themeColor="text1"/>
          <w:sz w:val="22"/>
          <w:szCs w:val="22"/>
          <w:lang w:val="en-GB"/>
        </w:rPr>
        <w:t xml:space="preserve"> in an emergency</w:t>
      </w:r>
    </w:p>
    <w:p w14:paraId="21F58241" w14:textId="77777777" w:rsidR="00336404" w:rsidRPr="008A20A6" w:rsidRDefault="00336404" w:rsidP="0013575C">
      <w:pPr>
        <w:pStyle w:val="4Bulletedcopyblue"/>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If a pupil has an allergic reaction, the staff member will initiate the school’s emergency response plan, following the pupil’s allergy action plan</w:t>
      </w:r>
    </w:p>
    <w:p w14:paraId="6292AFCF" w14:textId="77777777" w:rsidR="00336404" w:rsidRPr="008A20A6" w:rsidRDefault="00336404" w:rsidP="0013575C">
      <w:pPr>
        <w:pStyle w:val="Bulletedcopylevel2"/>
        <w:tabs>
          <w:tab w:val="clear" w:pos="360"/>
        </w:tabs>
        <w:ind w:left="907" w:hanging="170"/>
        <w:jc w:val="both"/>
        <w:rPr>
          <w:rFonts w:ascii="Palatino Linotype" w:hAnsi="Palatino Linotype"/>
          <w:color w:val="000000" w:themeColor="text1"/>
          <w:sz w:val="22"/>
          <w:szCs w:val="22"/>
          <w:lang w:val="en-GB"/>
        </w:rPr>
      </w:pPr>
      <w:r w:rsidRPr="008A20A6">
        <w:rPr>
          <w:rFonts w:ascii="Palatino Linotype" w:hAnsi="Palatino Linotype"/>
          <w:color w:val="000000" w:themeColor="text1"/>
          <w:sz w:val="22"/>
          <w:szCs w:val="22"/>
          <w:lang w:val="en-GB"/>
        </w:rPr>
        <w:t>If an AAI needs to be administered, a member</w:t>
      </w:r>
      <w:r w:rsidR="007E4F7F" w:rsidRPr="008A20A6">
        <w:rPr>
          <w:rFonts w:ascii="Palatino Linotype" w:hAnsi="Palatino Linotype"/>
          <w:color w:val="000000" w:themeColor="text1"/>
          <w:sz w:val="22"/>
          <w:szCs w:val="22"/>
          <w:lang w:val="en-GB"/>
        </w:rPr>
        <w:t xml:space="preserve"> of staff</w:t>
      </w:r>
      <w:r w:rsidRPr="008A20A6">
        <w:rPr>
          <w:rFonts w:ascii="Palatino Linotype" w:hAnsi="Palatino Linotype"/>
          <w:color w:val="000000" w:themeColor="text1"/>
          <w:sz w:val="22"/>
          <w:szCs w:val="22"/>
          <w:lang w:val="en-GB"/>
        </w:rPr>
        <w:t xml:space="preserve"> will use the pupil's own AAI, or if it is not available, a school one</w:t>
      </w:r>
    </w:p>
    <w:p w14:paraId="306F7AE2" w14:textId="76531DC9" w:rsidR="00062661" w:rsidRPr="00A90682" w:rsidRDefault="00336404" w:rsidP="0013575C">
      <w:pPr>
        <w:pStyle w:val="4Bulletedcopyblue"/>
        <w:jc w:val="both"/>
        <w:rPr>
          <w:rFonts w:ascii="Palatino Linotype" w:hAnsi="Palatino Linotype"/>
          <w:sz w:val="22"/>
          <w:szCs w:val="22"/>
          <w:lang w:val="en-GB"/>
        </w:rPr>
      </w:pPr>
      <w:r w:rsidRPr="008A20A6">
        <w:rPr>
          <w:rFonts w:ascii="Palatino Linotype" w:hAnsi="Palatino Linotype"/>
          <w:color w:val="000000" w:themeColor="text1"/>
          <w:sz w:val="22"/>
          <w:szCs w:val="22"/>
          <w:lang w:val="en-GB"/>
        </w:rPr>
        <w:t xml:space="preserve">If the pupil has no allergy action </w:t>
      </w:r>
      <w:r w:rsidRPr="0013575C">
        <w:rPr>
          <w:rFonts w:ascii="Palatino Linotype" w:hAnsi="Palatino Linotype"/>
          <w:sz w:val="22"/>
          <w:szCs w:val="22"/>
          <w:lang w:val="en-GB"/>
        </w:rPr>
        <w:t>plan, staff will follow the school's procedures on responding to allergy and, if needed, the school's normal emergency procedures</w:t>
      </w:r>
      <w:r w:rsidR="00A90682">
        <w:rPr>
          <w:rFonts w:ascii="Palatino Linotype" w:hAnsi="Palatino Linotype"/>
          <w:sz w:val="22"/>
          <w:szCs w:val="22"/>
          <w:lang w:val="en-GB"/>
        </w:rPr>
        <w:t xml:space="preserve"> </w:t>
      </w:r>
      <w:r w:rsidR="00A90682" w:rsidRPr="00551DC6">
        <w:rPr>
          <w:rFonts w:ascii="Palatino Linotype" w:hAnsi="Palatino Linotype"/>
          <w:sz w:val="22"/>
          <w:szCs w:val="22"/>
          <w:lang w:val="en-GB"/>
        </w:rPr>
        <w:t xml:space="preserve">(we follow </w:t>
      </w:r>
      <w:r w:rsidRPr="00551DC6">
        <w:rPr>
          <w:rFonts w:ascii="Palatino Linotype" w:hAnsi="Palatino Linotype"/>
          <w:sz w:val="22"/>
          <w:szCs w:val="22"/>
          <w:lang w:val="en-GB"/>
        </w:rPr>
        <w:t xml:space="preserve">the NHS advice on </w:t>
      </w:r>
      <w:hyperlink r:id="rId14" w:history="1">
        <w:r w:rsidRPr="00551DC6">
          <w:rPr>
            <w:rStyle w:val="Hyperlink"/>
            <w:rFonts w:ascii="Palatino Linotype" w:hAnsi="Palatino Linotype"/>
            <w:sz w:val="22"/>
            <w:szCs w:val="22"/>
            <w:lang w:val="en-GB"/>
          </w:rPr>
          <w:t>treatment of anaphylaxis</w:t>
        </w:r>
      </w:hyperlink>
      <w:r w:rsidRPr="00551DC6">
        <w:rPr>
          <w:rFonts w:ascii="Palatino Linotype" w:hAnsi="Palatino Linotype"/>
          <w:sz w:val="22"/>
          <w:szCs w:val="22"/>
          <w:lang w:val="en-GB"/>
        </w:rPr>
        <w:t xml:space="preserve"> and Anaphylaxis UK’s advice on </w:t>
      </w:r>
      <w:hyperlink r:id="rId15" w:history="1">
        <w:r w:rsidRPr="00551DC6">
          <w:rPr>
            <w:rStyle w:val="Hyperlink"/>
            <w:rFonts w:ascii="Palatino Linotype" w:hAnsi="Palatino Linotype"/>
            <w:sz w:val="22"/>
            <w:szCs w:val="22"/>
            <w:lang w:val="en-GB"/>
          </w:rPr>
          <w:t>what to do in an emergency</w:t>
        </w:r>
      </w:hyperlink>
      <w:r w:rsidR="00A90682" w:rsidRPr="00551DC6">
        <w:rPr>
          <w:rStyle w:val="Hyperlink"/>
          <w:rFonts w:ascii="Palatino Linotype" w:hAnsi="Palatino Linotype"/>
          <w:sz w:val="22"/>
          <w:szCs w:val="22"/>
          <w:lang w:val="en-GB"/>
        </w:rPr>
        <w:t>)</w:t>
      </w:r>
    </w:p>
    <w:p w14:paraId="3FC9EC0B" w14:textId="77777777" w:rsidR="00062661" w:rsidRPr="0013575C" w:rsidRDefault="00062661"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A s</w:t>
      </w:r>
      <w:r w:rsidRPr="0013575C">
        <w:rPr>
          <w:rFonts w:ascii="Palatino Linotype" w:eastAsia="Times New Roman" w:hAnsi="Palatino Linotype"/>
          <w:color w:val="1D1C1D"/>
          <w:sz w:val="22"/>
          <w:szCs w:val="22"/>
          <w:lang w:val="en-GB" w:eastAsia="en-GB"/>
        </w:rPr>
        <w:t>chool AAI device will be used instead of the pupil’s own AAI device if:</w:t>
      </w:r>
    </w:p>
    <w:p w14:paraId="407147D3" w14:textId="77777777" w:rsidR="00062661" w:rsidRPr="0013575C" w:rsidRDefault="00062661" w:rsidP="0013575C">
      <w:pPr>
        <w:pStyle w:val="4Bulletedcopyblue"/>
        <w:numPr>
          <w:ilvl w:val="1"/>
          <w:numId w:val="9"/>
        </w:numPr>
        <w:jc w:val="both"/>
        <w:rPr>
          <w:rFonts w:ascii="Palatino Linotype" w:hAnsi="Palatino Linotype"/>
          <w:sz w:val="22"/>
          <w:szCs w:val="22"/>
          <w:lang w:val="en-GB"/>
        </w:rPr>
      </w:pPr>
      <w:r w:rsidRPr="0013575C">
        <w:rPr>
          <w:rFonts w:ascii="Palatino Linotype" w:hAnsi="Palatino Linotype"/>
          <w:sz w:val="22"/>
          <w:szCs w:val="22"/>
          <w:lang w:val="en-GB" w:eastAsia="en-GB"/>
        </w:rPr>
        <w:t>Medical authorisation and written parental consent have been provided, or</w:t>
      </w:r>
    </w:p>
    <w:p w14:paraId="54DD3DB9" w14:textId="77777777" w:rsidR="00062661" w:rsidRPr="0013575C" w:rsidRDefault="00062661" w:rsidP="0013575C">
      <w:pPr>
        <w:pStyle w:val="4Bulletedcopyblue"/>
        <w:numPr>
          <w:ilvl w:val="1"/>
          <w:numId w:val="9"/>
        </w:numPr>
        <w:jc w:val="both"/>
        <w:rPr>
          <w:rFonts w:ascii="Palatino Linotype" w:hAnsi="Palatino Linotype"/>
          <w:sz w:val="22"/>
          <w:szCs w:val="22"/>
          <w:lang w:val="en-GB"/>
        </w:rPr>
      </w:pPr>
      <w:r w:rsidRPr="0013575C">
        <w:rPr>
          <w:rFonts w:ascii="Palatino Linotype" w:hAnsi="Palatino Linotype"/>
          <w:sz w:val="22"/>
          <w:szCs w:val="22"/>
          <w:lang w:val="en-GB" w:eastAsia="en-GB"/>
        </w:rPr>
        <w:t>The pupil’s own prescribed AAI(s) are not immediately available (for example, because they are broken, out-of-date, have misfired or been wrongly administered)</w:t>
      </w:r>
    </w:p>
    <w:p w14:paraId="4695B467" w14:textId="6AC7676B" w:rsidR="00336404" w:rsidRPr="0013575C" w:rsidRDefault="00336404" w:rsidP="0013575C">
      <w:pPr>
        <w:pStyle w:val="4Bulletedcopyblue"/>
        <w:jc w:val="both"/>
        <w:rPr>
          <w:rFonts w:ascii="Palatino Linotype" w:hAnsi="Palatino Linotype"/>
          <w:sz w:val="22"/>
          <w:szCs w:val="22"/>
        </w:rPr>
      </w:pPr>
      <w:r w:rsidRPr="0013575C">
        <w:rPr>
          <w:rFonts w:ascii="Palatino Linotype" w:hAnsi="Palatino Linotype"/>
          <w:sz w:val="22"/>
          <w:szCs w:val="22"/>
        </w:rPr>
        <w:t>If a pupil needs to be taken to hospital, staff will stay with the pupil until the parent</w:t>
      </w:r>
      <w:r w:rsidR="00A90682">
        <w:rPr>
          <w:rFonts w:ascii="Palatino Linotype" w:hAnsi="Palatino Linotype"/>
          <w:sz w:val="22"/>
          <w:szCs w:val="22"/>
        </w:rPr>
        <w:t xml:space="preserve"> </w:t>
      </w:r>
      <w:r w:rsidR="00611616" w:rsidRPr="0013575C">
        <w:rPr>
          <w:rFonts w:ascii="Palatino Linotype" w:hAnsi="Palatino Linotype"/>
          <w:sz w:val="22"/>
          <w:szCs w:val="22"/>
        </w:rPr>
        <w:t>/</w:t>
      </w:r>
      <w:r w:rsidR="00A90682">
        <w:rPr>
          <w:rFonts w:ascii="Palatino Linotype" w:hAnsi="Palatino Linotype"/>
          <w:sz w:val="22"/>
          <w:szCs w:val="22"/>
        </w:rPr>
        <w:t xml:space="preserve"> </w:t>
      </w:r>
      <w:proofErr w:type="spellStart"/>
      <w:r w:rsidR="00611616" w:rsidRPr="0013575C">
        <w:rPr>
          <w:rFonts w:ascii="Palatino Linotype" w:hAnsi="Palatino Linotype"/>
          <w:sz w:val="22"/>
          <w:szCs w:val="22"/>
        </w:rPr>
        <w:t>carer</w:t>
      </w:r>
      <w:proofErr w:type="spellEnd"/>
      <w:r w:rsidRPr="0013575C">
        <w:rPr>
          <w:rFonts w:ascii="Palatino Linotype" w:hAnsi="Palatino Linotype"/>
          <w:sz w:val="22"/>
          <w:szCs w:val="22"/>
        </w:rPr>
        <w:t xml:space="preserve"> arrives, or accompany the pupil to hospital by ambulance</w:t>
      </w:r>
    </w:p>
    <w:p w14:paraId="7836B738" w14:textId="28569F22" w:rsidR="00336404" w:rsidRPr="0013575C" w:rsidRDefault="00336404" w:rsidP="0013575C">
      <w:pPr>
        <w:pStyle w:val="4Bulletedcopyblue"/>
        <w:jc w:val="both"/>
        <w:rPr>
          <w:rFonts w:ascii="Palatino Linotype" w:hAnsi="Palatino Linotype"/>
          <w:sz w:val="22"/>
          <w:szCs w:val="22"/>
        </w:rPr>
      </w:pPr>
      <w:r w:rsidRPr="0013575C">
        <w:rPr>
          <w:rFonts w:ascii="Palatino Linotype" w:hAnsi="Palatino Linotype"/>
          <w:sz w:val="22"/>
          <w:szCs w:val="22"/>
        </w:rPr>
        <w:t>If the allergic reaction is mild (e.g. skin rash, itching or sneezing), the pupil will be monitored and the parents</w:t>
      </w:r>
      <w:r w:rsidR="00A90682">
        <w:rPr>
          <w:rFonts w:ascii="Palatino Linotype" w:hAnsi="Palatino Linotype"/>
          <w:sz w:val="22"/>
          <w:szCs w:val="22"/>
        </w:rPr>
        <w:t xml:space="preserve"> </w:t>
      </w:r>
      <w:r w:rsidR="00611616" w:rsidRPr="0013575C">
        <w:rPr>
          <w:rFonts w:ascii="Palatino Linotype" w:hAnsi="Palatino Linotype"/>
          <w:sz w:val="22"/>
          <w:szCs w:val="22"/>
        </w:rPr>
        <w:t>/</w:t>
      </w:r>
      <w:r w:rsidR="00A90682">
        <w:rPr>
          <w:rFonts w:ascii="Palatino Linotype" w:hAnsi="Palatino Linotype"/>
          <w:sz w:val="22"/>
          <w:szCs w:val="22"/>
        </w:rPr>
        <w:t xml:space="preserve"> </w:t>
      </w:r>
      <w:proofErr w:type="spellStart"/>
      <w:r w:rsidR="00611616" w:rsidRPr="0013575C">
        <w:rPr>
          <w:rFonts w:ascii="Palatino Linotype" w:hAnsi="Palatino Linotype"/>
          <w:sz w:val="22"/>
          <w:szCs w:val="22"/>
        </w:rPr>
        <w:t>carers</w:t>
      </w:r>
      <w:proofErr w:type="spellEnd"/>
      <w:r w:rsidRPr="0013575C">
        <w:rPr>
          <w:rFonts w:ascii="Palatino Linotype" w:hAnsi="Palatino Linotype"/>
          <w:sz w:val="22"/>
          <w:szCs w:val="22"/>
        </w:rPr>
        <w:t xml:space="preserve"> informed</w:t>
      </w:r>
    </w:p>
    <w:p w14:paraId="661FDD72" w14:textId="77777777" w:rsidR="00336404" w:rsidRPr="0013575C" w:rsidRDefault="00336404" w:rsidP="0013575C">
      <w:pPr>
        <w:pStyle w:val="4Bulletedcopyblue"/>
        <w:numPr>
          <w:ilvl w:val="0"/>
          <w:numId w:val="0"/>
        </w:numPr>
        <w:ind w:left="170"/>
        <w:jc w:val="both"/>
        <w:rPr>
          <w:rFonts w:ascii="Palatino Linotype" w:hAnsi="Palatino Linotype"/>
          <w:sz w:val="22"/>
          <w:szCs w:val="22"/>
        </w:rPr>
      </w:pPr>
    </w:p>
    <w:p w14:paraId="6F7F533A" w14:textId="77777777" w:rsidR="00336404" w:rsidRPr="008A20A6" w:rsidRDefault="00336404" w:rsidP="0013575C">
      <w:pPr>
        <w:pStyle w:val="Heading1"/>
        <w:spacing w:after="240"/>
        <w:jc w:val="both"/>
        <w:rPr>
          <w:rFonts w:ascii="Palatino Linotype" w:hAnsi="Palatino Linotype"/>
          <w:color w:val="000000" w:themeColor="text1"/>
          <w:sz w:val="22"/>
          <w:szCs w:val="22"/>
        </w:rPr>
      </w:pPr>
      <w:bookmarkStart w:id="10" w:name="_Toc138251162"/>
      <w:r w:rsidRPr="008A20A6">
        <w:rPr>
          <w:rFonts w:ascii="Palatino Linotype" w:hAnsi="Palatino Linotype"/>
          <w:color w:val="000000" w:themeColor="text1"/>
          <w:sz w:val="22"/>
          <w:szCs w:val="22"/>
        </w:rPr>
        <w:t>7. Adrenaline auto-injectors (AAIs)</w:t>
      </w:r>
      <w:bookmarkEnd w:id="10"/>
    </w:p>
    <w:p w14:paraId="02A8B8BB" w14:textId="0822AEA8" w:rsidR="00336404" w:rsidRPr="00905D66" w:rsidRDefault="00905D66" w:rsidP="0013575C">
      <w:pPr>
        <w:pStyle w:val="1bodycopy10pt"/>
        <w:jc w:val="both"/>
        <w:rPr>
          <w:rFonts w:ascii="Palatino Linotype" w:hAnsi="Palatino Linotype"/>
          <w:sz w:val="22"/>
          <w:szCs w:val="22"/>
          <w:lang w:val="en-GB"/>
        </w:rPr>
      </w:pPr>
      <w:r w:rsidRPr="00905D66">
        <w:rPr>
          <w:rFonts w:ascii="Palatino Linotype" w:hAnsi="Palatino Linotype"/>
          <w:sz w:val="22"/>
          <w:szCs w:val="22"/>
          <w:lang w:val="en-GB"/>
        </w:rPr>
        <w:t>We will f</w:t>
      </w:r>
      <w:r w:rsidR="00336404" w:rsidRPr="00905D66">
        <w:rPr>
          <w:rFonts w:ascii="Palatino Linotype" w:hAnsi="Palatino Linotype"/>
          <w:sz w:val="22"/>
          <w:szCs w:val="22"/>
          <w:lang w:val="en-GB"/>
        </w:rPr>
        <w:t xml:space="preserve">ollow the Department of Health and Social Care’s Guidance on using </w:t>
      </w:r>
      <w:hyperlink r:id="rId16" w:history="1">
        <w:r w:rsidR="00336404" w:rsidRPr="00905D66">
          <w:rPr>
            <w:rStyle w:val="Hyperlink"/>
            <w:rFonts w:ascii="Palatino Linotype" w:hAnsi="Palatino Linotype"/>
            <w:sz w:val="22"/>
            <w:szCs w:val="22"/>
            <w:lang w:val="en-GB"/>
          </w:rPr>
          <w:t>emergency adrenaline auto-injectors in schools</w:t>
        </w:r>
      </w:hyperlink>
    </w:p>
    <w:p w14:paraId="1DC39DB3" w14:textId="77777777" w:rsidR="00336404" w:rsidRPr="00905D66" w:rsidRDefault="00336404" w:rsidP="0013575C">
      <w:pPr>
        <w:pStyle w:val="Subhead2"/>
        <w:jc w:val="both"/>
        <w:rPr>
          <w:rFonts w:ascii="Palatino Linotype" w:hAnsi="Palatino Linotype"/>
          <w:sz w:val="22"/>
          <w:szCs w:val="22"/>
          <w:lang w:val="en-GB"/>
        </w:rPr>
      </w:pPr>
      <w:r w:rsidRPr="00905D66">
        <w:rPr>
          <w:rFonts w:ascii="Palatino Linotype" w:hAnsi="Palatino Linotype"/>
          <w:sz w:val="22"/>
          <w:szCs w:val="22"/>
          <w:lang w:val="en-GB"/>
        </w:rPr>
        <w:t>7.1 Purchasing of spare AAIs</w:t>
      </w:r>
    </w:p>
    <w:p w14:paraId="7485A59B" w14:textId="77777777" w:rsidR="00336404" w:rsidRPr="00905D66" w:rsidRDefault="00336404" w:rsidP="0013575C">
      <w:pPr>
        <w:pStyle w:val="1bodycopy10pt"/>
        <w:jc w:val="both"/>
        <w:rPr>
          <w:rFonts w:ascii="Palatino Linotype" w:hAnsi="Palatino Linotype"/>
          <w:sz w:val="22"/>
          <w:szCs w:val="22"/>
          <w:lang w:val="en-GB"/>
        </w:rPr>
      </w:pPr>
      <w:r w:rsidRPr="00905D66">
        <w:rPr>
          <w:rFonts w:ascii="Palatino Linotype" w:hAnsi="Palatino Linotype"/>
          <w:sz w:val="22"/>
          <w:szCs w:val="22"/>
          <w:lang w:val="en-GB"/>
        </w:rPr>
        <w:t xml:space="preserve">The allergy lead is responsible for buying AAIs and ensuring they are stored according to the guidance. </w:t>
      </w:r>
    </w:p>
    <w:p w14:paraId="1A79F434" w14:textId="3D3780B7" w:rsidR="00336404" w:rsidRPr="00905D66" w:rsidRDefault="00905D66" w:rsidP="0013575C">
      <w:pPr>
        <w:pStyle w:val="4Bulletedcopyblue"/>
        <w:jc w:val="both"/>
        <w:rPr>
          <w:rFonts w:ascii="Palatino Linotype" w:hAnsi="Palatino Linotype"/>
          <w:sz w:val="22"/>
          <w:szCs w:val="22"/>
          <w:lang w:val="en-GB"/>
        </w:rPr>
      </w:pPr>
      <w:r w:rsidRPr="00905D66">
        <w:rPr>
          <w:rFonts w:ascii="Palatino Linotype" w:hAnsi="Palatino Linotype"/>
          <w:sz w:val="22"/>
          <w:szCs w:val="22"/>
          <w:lang w:val="en-GB"/>
        </w:rPr>
        <w:t>The</w:t>
      </w:r>
      <w:r w:rsidR="00336404" w:rsidRPr="00905D66">
        <w:rPr>
          <w:rFonts w:ascii="Palatino Linotype" w:hAnsi="Palatino Linotype"/>
          <w:sz w:val="22"/>
          <w:szCs w:val="22"/>
          <w:lang w:val="en-GB"/>
        </w:rPr>
        <w:t xml:space="preserve"> AAIs will be sourced </w:t>
      </w:r>
      <w:r w:rsidRPr="00905D66">
        <w:rPr>
          <w:rFonts w:ascii="Palatino Linotype" w:hAnsi="Palatino Linotype"/>
          <w:sz w:val="22"/>
          <w:szCs w:val="22"/>
          <w:lang w:val="en-GB"/>
        </w:rPr>
        <w:t>from an online UK pharmacy</w:t>
      </w:r>
    </w:p>
    <w:p w14:paraId="539A395E" w14:textId="4E85894D" w:rsidR="00336404" w:rsidRPr="00905D66" w:rsidRDefault="00905D66" w:rsidP="0013575C">
      <w:pPr>
        <w:pStyle w:val="4Bulletedcopyblue"/>
        <w:jc w:val="both"/>
        <w:rPr>
          <w:rFonts w:ascii="Palatino Linotype" w:hAnsi="Palatino Linotype"/>
          <w:sz w:val="22"/>
          <w:szCs w:val="22"/>
          <w:lang w:val="en-GB"/>
        </w:rPr>
      </w:pPr>
      <w:r w:rsidRPr="00905D66">
        <w:rPr>
          <w:rFonts w:ascii="Palatino Linotype" w:hAnsi="Palatino Linotype"/>
          <w:sz w:val="22"/>
          <w:szCs w:val="22"/>
          <w:lang w:val="en-GB"/>
        </w:rPr>
        <w:t xml:space="preserve">A total of 4 </w:t>
      </w:r>
      <w:r w:rsidR="00336404" w:rsidRPr="00905D66">
        <w:rPr>
          <w:rFonts w:ascii="Palatino Linotype" w:hAnsi="Palatino Linotype"/>
          <w:sz w:val="22"/>
          <w:szCs w:val="22"/>
          <w:lang w:val="en-GB"/>
        </w:rPr>
        <w:t xml:space="preserve">AAIs </w:t>
      </w:r>
      <w:r w:rsidRPr="00905D66">
        <w:rPr>
          <w:rFonts w:ascii="Palatino Linotype" w:hAnsi="Palatino Linotype"/>
          <w:sz w:val="22"/>
          <w:szCs w:val="22"/>
          <w:lang w:val="en-GB"/>
        </w:rPr>
        <w:t>are purchased (2 at the dosage for children under 6 years and 2 at the dosage for children 6 – 12 years)</w:t>
      </w:r>
    </w:p>
    <w:p w14:paraId="5E97BA1E" w14:textId="54311EAA" w:rsidR="00336404" w:rsidRPr="00905D66" w:rsidRDefault="00905D66" w:rsidP="0013575C">
      <w:pPr>
        <w:pStyle w:val="4Bulletedcopyblue"/>
        <w:jc w:val="both"/>
        <w:rPr>
          <w:rFonts w:ascii="Palatino Linotype" w:hAnsi="Palatino Linotype"/>
          <w:sz w:val="22"/>
          <w:szCs w:val="22"/>
          <w:lang w:val="en-GB"/>
        </w:rPr>
      </w:pPr>
      <w:r w:rsidRPr="00905D66">
        <w:rPr>
          <w:rFonts w:ascii="Palatino Linotype" w:hAnsi="Palatino Linotype"/>
          <w:sz w:val="22"/>
          <w:szCs w:val="22"/>
          <w:lang w:val="en-GB"/>
        </w:rPr>
        <w:t xml:space="preserve">The </w:t>
      </w:r>
      <w:r w:rsidR="00336404" w:rsidRPr="00905D66">
        <w:rPr>
          <w:rFonts w:ascii="Palatino Linotype" w:hAnsi="Palatino Linotype"/>
          <w:sz w:val="22"/>
          <w:szCs w:val="22"/>
          <w:lang w:val="en-GB"/>
        </w:rPr>
        <w:t>brand</w:t>
      </w:r>
      <w:r w:rsidRPr="00905D66">
        <w:rPr>
          <w:rFonts w:ascii="Palatino Linotype" w:hAnsi="Palatino Linotype"/>
          <w:sz w:val="22"/>
          <w:szCs w:val="22"/>
          <w:lang w:val="en-GB"/>
        </w:rPr>
        <w:t xml:space="preserve"> of </w:t>
      </w:r>
      <w:r w:rsidR="00336404" w:rsidRPr="00905D66">
        <w:rPr>
          <w:rFonts w:ascii="Palatino Linotype" w:hAnsi="Palatino Linotype"/>
          <w:sz w:val="22"/>
          <w:szCs w:val="22"/>
          <w:lang w:val="en-GB"/>
        </w:rPr>
        <w:t xml:space="preserve">AAI purchased </w:t>
      </w:r>
      <w:r w:rsidRPr="00905D66">
        <w:rPr>
          <w:rFonts w:ascii="Palatino Linotype" w:hAnsi="Palatino Linotype"/>
          <w:sz w:val="22"/>
          <w:szCs w:val="22"/>
          <w:lang w:val="en-GB"/>
        </w:rPr>
        <w:t xml:space="preserve">is Epi Pen (we use a </w:t>
      </w:r>
      <w:r w:rsidR="00336404" w:rsidRPr="00905D66">
        <w:rPr>
          <w:rFonts w:ascii="Palatino Linotype" w:hAnsi="Palatino Linotype"/>
          <w:sz w:val="22"/>
          <w:szCs w:val="22"/>
          <w:lang w:val="en-GB"/>
        </w:rPr>
        <w:t>single brand to avoid confusion)</w:t>
      </w:r>
    </w:p>
    <w:p w14:paraId="7DCBEB1C" w14:textId="2FA9A557" w:rsidR="00336404" w:rsidRPr="00905D66" w:rsidRDefault="00336404" w:rsidP="0013575C">
      <w:pPr>
        <w:pStyle w:val="4Bulletedcopyblue"/>
        <w:jc w:val="both"/>
        <w:rPr>
          <w:rFonts w:ascii="Palatino Linotype" w:hAnsi="Palatino Linotype"/>
          <w:sz w:val="22"/>
          <w:szCs w:val="22"/>
          <w:lang w:val="en-GB"/>
        </w:rPr>
      </w:pPr>
      <w:r w:rsidRPr="00905D66">
        <w:rPr>
          <w:rFonts w:ascii="Palatino Linotype" w:hAnsi="Palatino Linotype"/>
          <w:sz w:val="22"/>
          <w:szCs w:val="22"/>
          <w:lang w:val="en-GB"/>
        </w:rPr>
        <w:t xml:space="preserve">The dosage required (based on Resuscitation Council UK’s age-based criteria, see page 11 of </w:t>
      </w:r>
      <w:hyperlink r:id="rId17" w:history="1">
        <w:r w:rsidRPr="00905D66">
          <w:rPr>
            <w:rStyle w:val="Hyperlink"/>
            <w:rFonts w:ascii="Palatino Linotype" w:hAnsi="Palatino Linotype"/>
            <w:sz w:val="22"/>
            <w:szCs w:val="22"/>
            <w:lang w:val="en-GB"/>
          </w:rPr>
          <w:t>the guidance</w:t>
        </w:r>
      </w:hyperlink>
      <w:r w:rsidRPr="00905D66">
        <w:rPr>
          <w:rFonts w:ascii="Palatino Linotype" w:hAnsi="Palatino Linotype"/>
          <w:sz w:val="22"/>
          <w:szCs w:val="22"/>
          <w:lang w:val="en-GB"/>
        </w:rPr>
        <w:t>)</w:t>
      </w:r>
      <w:r w:rsidR="00905D66" w:rsidRPr="00905D66">
        <w:rPr>
          <w:rFonts w:ascii="Palatino Linotype" w:hAnsi="Palatino Linotype"/>
          <w:sz w:val="22"/>
          <w:szCs w:val="22"/>
          <w:lang w:val="en-GB"/>
        </w:rPr>
        <w:t xml:space="preserve"> is for children under 6 years </w:t>
      </w:r>
      <w:proofErr w:type="spellStart"/>
      <w:r w:rsidR="00905D66" w:rsidRPr="00905D66">
        <w:rPr>
          <w:rFonts w:ascii="Palatino Linotype" w:hAnsi="Palatino Linotype"/>
          <w:sz w:val="22"/>
          <w:szCs w:val="22"/>
        </w:rPr>
        <w:t>Epipen</w:t>
      </w:r>
      <w:proofErr w:type="spellEnd"/>
      <w:r w:rsidR="00905D66" w:rsidRPr="00905D66">
        <w:rPr>
          <w:rFonts w:ascii="Palatino Linotype" w:hAnsi="Palatino Linotype"/>
          <w:sz w:val="22"/>
          <w:szCs w:val="22"/>
        </w:rPr>
        <w:t xml:space="preserve"> Junior (0.15mg) and for children between 6 – 12 years </w:t>
      </w:r>
      <w:proofErr w:type="spellStart"/>
      <w:r w:rsidR="00905D66" w:rsidRPr="00905D66">
        <w:rPr>
          <w:rFonts w:ascii="Palatino Linotype" w:hAnsi="Palatino Linotype"/>
          <w:sz w:val="22"/>
          <w:szCs w:val="22"/>
        </w:rPr>
        <w:t>Epipen</w:t>
      </w:r>
      <w:proofErr w:type="spellEnd"/>
      <w:r w:rsidR="00905D66" w:rsidRPr="00905D66">
        <w:rPr>
          <w:rFonts w:ascii="Palatino Linotype" w:hAnsi="Palatino Linotype"/>
          <w:sz w:val="22"/>
          <w:szCs w:val="22"/>
        </w:rPr>
        <w:t xml:space="preserve"> (0.3 milligrams)</w:t>
      </w:r>
    </w:p>
    <w:p w14:paraId="130785B0" w14:textId="77777777" w:rsidR="00336404" w:rsidRPr="00905D66" w:rsidRDefault="00336404" w:rsidP="0013575C">
      <w:pPr>
        <w:pStyle w:val="1bodycopy10pt"/>
        <w:jc w:val="both"/>
        <w:rPr>
          <w:rFonts w:ascii="Palatino Linotype" w:hAnsi="Palatino Linotype"/>
          <w:sz w:val="22"/>
          <w:szCs w:val="22"/>
          <w:lang w:val="en-GB"/>
        </w:rPr>
      </w:pPr>
      <w:r w:rsidRPr="00905D66">
        <w:rPr>
          <w:rFonts w:ascii="Palatino Linotype" w:hAnsi="Palatino Linotype"/>
          <w:sz w:val="22"/>
          <w:szCs w:val="22"/>
          <w:lang w:val="en-GB"/>
        </w:rPr>
        <w:t>(See pages 11 and 12 of the guidance.)</w:t>
      </w:r>
    </w:p>
    <w:p w14:paraId="22A075CC" w14:textId="77777777" w:rsidR="00336404" w:rsidRPr="00905D66" w:rsidRDefault="00336404" w:rsidP="0013575C">
      <w:pPr>
        <w:pStyle w:val="Subhead2"/>
        <w:jc w:val="both"/>
        <w:rPr>
          <w:rFonts w:ascii="Palatino Linotype" w:hAnsi="Palatino Linotype"/>
          <w:color w:val="000000" w:themeColor="text1"/>
          <w:sz w:val="22"/>
          <w:szCs w:val="22"/>
          <w:lang w:val="en-GB"/>
        </w:rPr>
      </w:pPr>
      <w:r w:rsidRPr="00905D66">
        <w:rPr>
          <w:rFonts w:ascii="Palatino Linotype" w:hAnsi="Palatino Linotype"/>
          <w:color w:val="000000" w:themeColor="text1"/>
          <w:sz w:val="22"/>
          <w:szCs w:val="22"/>
          <w:lang w:val="en-GB"/>
        </w:rPr>
        <w:t>7.2 Storage (of both spare and prescribed AAIs)</w:t>
      </w:r>
    </w:p>
    <w:p w14:paraId="00D3EA2E" w14:textId="77777777" w:rsidR="00336404" w:rsidRPr="00905D66" w:rsidRDefault="00336404" w:rsidP="0013575C">
      <w:pPr>
        <w:pStyle w:val="1bodycopy10pt"/>
        <w:jc w:val="both"/>
        <w:rPr>
          <w:rFonts w:ascii="Palatino Linotype" w:hAnsi="Palatino Linotype"/>
          <w:color w:val="000000" w:themeColor="text1"/>
          <w:sz w:val="22"/>
          <w:szCs w:val="22"/>
          <w:lang w:val="en-GB"/>
        </w:rPr>
      </w:pPr>
      <w:r w:rsidRPr="00905D66">
        <w:rPr>
          <w:rFonts w:ascii="Palatino Linotype" w:hAnsi="Palatino Linotype"/>
          <w:color w:val="000000" w:themeColor="text1"/>
          <w:sz w:val="22"/>
          <w:szCs w:val="22"/>
          <w:lang w:val="en-GB"/>
        </w:rPr>
        <w:t>The allergy lead will make sure all AAIs are:</w:t>
      </w:r>
    </w:p>
    <w:p w14:paraId="5CCB9CBC" w14:textId="77777777" w:rsidR="00336404" w:rsidRPr="00905D66" w:rsidRDefault="00336404" w:rsidP="0013575C">
      <w:pPr>
        <w:pStyle w:val="4Bulletedcopyblue"/>
        <w:jc w:val="both"/>
        <w:rPr>
          <w:rFonts w:ascii="Palatino Linotype" w:hAnsi="Palatino Linotype"/>
          <w:color w:val="000000" w:themeColor="text1"/>
          <w:sz w:val="22"/>
          <w:szCs w:val="22"/>
          <w:lang w:val="en-GB"/>
        </w:rPr>
      </w:pPr>
      <w:r w:rsidRPr="00905D66">
        <w:rPr>
          <w:rFonts w:ascii="Palatino Linotype" w:hAnsi="Palatino Linotype"/>
          <w:color w:val="000000" w:themeColor="text1"/>
          <w:sz w:val="22"/>
          <w:szCs w:val="22"/>
          <w:lang w:val="en-GB"/>
        </w:rPr>
        <w:t>Stored at room temperature (in line with manufacturer’s guidelines), protected from direct sunlight and extremes of temperature</w:t>
      </w:r>
    </w:p>
    <w:p w14:paraId="0A48B0B8"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lastRenderedPageBreak/>
        <w:t>Kept in a safe and suitably central location to which all staff have access at all times, but is out of the reach and sight of children</w:t>
      </w:r>
    </w:p>
    <w:p w14:paraId="21B0284F"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b/>
          <w:bCs/>
          <w:sz w:val="22"/>
          <w:szCs w:val="22"/>
          <w:lang w:val="en-GB"/>
        </w:rPr>
        <w:t xml:space="preserve">Not </w:t>
      </w:r>
      <w:r w:rsidRPr="0013575C">
        <w:rPr>
          <w:rFonts w:ascii="Palatino Linotype" w:hAnsi="Palatino Linotype"/>
          <w:sz w:val="22"/>
          <w:szCs w:val="22"/>
          <w:lang w:val="en-GB"/>
        </w:rPr>
        <w:t xml:space="preserve">locked away, but accessible and available for use at all times </w:t>
      </w:r>
    </w:p>
    <w:p w14:paraId="7E0731A4" w14:textId="2A7DF92C"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b/>
          <w:bCs/>
          <w:sz w:val="22"/>
          <w:szCs w:val="22"/>
          <w:lang w:val="en-GB"/>
        </w:rPr>
        <w:t>Not</w:t>
      </w:r>
      <w:r w:rsidRPr="0013575C">
        <w:rPr>
          <w:rFonts w:ascii="Palatino Linotype" w:hAnsi="Palatino Linotype"/>
          <w:sz w:val="22"/>
          <w:szCs w:val="22"/>
          <w:lang w:val="en-GB"/>
        </w:rPr>
        <w:t xml:space="preserve"> located more than 5 minutes away from where they may be needed</w:t>
      </w:r>
      <w:r w:rsidR="00A90682">
        <w:rPr>
          <w:rFonts w:ascii="Palatino Linotype" w:hAnsi="Palatino Linotype"/>
          <w:sz w:val="22"/>
          <w:szCs w:val="22"/>
          <w:lang w:val="en-GB"/>
        </w:rPr>
        <w:t xml:space="preserve"> (one in the school hall / dining area </w:t>
      </w:r>
      <w:r w:rsidR="00BA2AFF">
        <w:rPr>
          <w:rFonts w:ascii="Palatino Linotype" w:hAnsi="Palatino Linotype"/>
          <w:sz w:val="22"/>
          <w:szCs w:val="22"/>
          <w:lang w:val="en-GB"/>
        </w:rPr>
        <w:t xml:space="preserve">and one in the pupil’s classroom) </w:t>
      </w:r>
    </w:p>
    <w:p w14:paraId="750863B3" w14:textId="152C8D20" w:rsidR="00336404" w:rsidRPr="0013575C"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Spare AAIs will be kept separate from any pupil’s own prescribed AAI, and clearly labelled to avoid confusion.</w:t>
      </w:r>
      <w:r w:rsidR="00BA2AFF">
        <w:rPr>
          <w:rFonts w:ascii="Palatino Linotype" w:hAnsi="Palatino Linotype"/>
          <w:sz w:val="22"/>
          <w:szCs w:val="22"/>
          <w:lang w:val="en-GB"/>
        </w:rPr>
        <w:t xml:space="preserve"> They will be kept in the school hall / dining area and the main school office.</w:t>
      </w:r>
    </w:p>
    <w:p w14:paraId="5DE5C56F" w14:textId="77777777" w:rsidR="00336404" w:rsidRPr="004C5B86" w:rsidRDefault="00336404" w:rsidP="0013575C">
      <w:pPr>
        <w:pStyle w:val="1bodycopy10pt"/>
        <w:jc w:val="both"/>
        <w:rPr>
          <w:rFonts w:ascii="Palatino Linotype" w:hAnsi="Palatino Linotype"/>
          <w:sz w:val="22"/>
          <w:szCs w:val="22"/>
          <w:lang w:val="en-GB"/>
        </w:rPr>
      </w:pPr>
      <w:r w:rsidRPr="004C5B86">
        <w:rPr>
          <w:rFonts w:ascii="Palatino Linotype" w:hAnsi="Palatino Linotype"/>
          <w:sz w:val="22"/>
          <w:szCs w:val="22"/>
          <w:lang w:val="en-GB"/>
        </w:rPr>
        <w:t>(See pages 12 and 13 of the guidance.)</w:t>
      </w:r>
    </w:p>
    <w:p w14:paraId="52D41375" w14:textId="77777777" w:rsidR="00336404" w:rsidRPr="004C5B86" w:rsidRDefault="00336404" w:rsidP="0013575C">
      <w:pPr>
        <w:pStyle w:val="Subhead2"/>
        <w:jc w:val="both"/>
        <w:rPr>
          <w:rFonts w:ascii="Palatino Linotype" w:hAnsi="Palatino Linotype"/>
          <w:sz w:val="22"/>
          <w:szCs w:val="22"/>
          <w:lang w:val="en-GB"/>
        </w:rPr>
      </w:pPr>
      <w:r w:rsidRPr="004C5B86">
        <w:rPr>
          <w:rFonts w:ascii="Palatino Linotype" w:hAnsi="Palatino Linotype"/>
          <w:sz w:val="22"/>
          <w:szCs w:val="22"/>
          <w:lang w:val="en-GB"/>
        </w:rPr>
        <w:t>7.3 Maintenance (of spare AAIs)</w:t>
      </w:r>
    </w:p>
    <w:p w14:paraId="2CFB4B11" w14:textId="58ED040B" w:rsidR="00336404" w:rsidRPr="004C5B86" w:rsidRDefault="00BA2AFF" w:rsidP="0013575C">
      <w:pPr>
        <w:pStyle w:val="1bodycopy10pt"/>
        <w:jc w:val="both"/>
        <w:rPr>
          <w:rFonts w:ascii="Palatino Linotype" w:hAnsi="Palatino Linotype"/>
          <w:sz w:val="22"/>
          <w:szCs w:val="22"/>
          <w:lang w:val="en-GB"/>
        </w:rPr>
      </w:pPr>
      <w:r w:rsidRPr="004C5B86">
        <w:rPr>
          <w:rFonts w:ascii="Palatino Linotype" w:hAnsi="Palatino Linotype"/>
          <w:sz w:val="22"/>
          <w:szCs w:val="22"/>
          <w:lang w:val="en-GB"/>
        </w:rPr>
        <w:t xml:space="preserve">The appointed person for first aid is </w:t>
      </w:r>
      <w:r w:rsidR="00336404" w:rsidRPr="004C5B86">
        <w:rPr>
          <w:rFonts w:ascii="Palatino Linotype" w:hAnsi="Palatino Linotype"/>
          <w:sz w:val="22"/>
          <w:szCs w:val="22"/>
          <w:lang w:val="en-GB"/>
        </w:rPr>
        <w:t>responsible for checking monthly that:</w:t>
      </w:r>
    </w:p>
    <w:p w14:paraId="3F7BA3AB" w14:textId="77777777" w:rsidR="00336404" w:rsidRPr="004C5B86" w:rsidRDefault="00336404" w:rsidP="0013575C">
      <w:pPr>
        <w:pStyle w:val="4Bulletedcopyblue"/>
        <w:jc w:val="both"/>
        <w:rPr>
          <w:rFonts w:ascii="Palatino Linotype" w:hAnsi="Palatino Linotype"/>
          <w:sz w:val="22"/>
          <w:szCs w:val="22"/>
          <w:lang w:val="en-GB"/>
        </w:rPr>
      </w:pPr>
      <w:r w:rsidRPr="004C5B86">
        <w:rPr>
          <w:rFonts w:ascii="Palatino Linotype" w:hAnsi="Palatino Linotype"/>
          <w:sz w:val="22"/>
          <w:szCs w:val="22"/>
          <w:lang w:val="en-GB"/>
        </w:rPr>
        <w:t>The AAIs are present and in date</w:t>
      </w:r>
    </w:p>
    <w:p w14:paraId="05429E75" w14:textId="77777777" w:rsidR="00336404" w:rsidRPr="004C5B86" w:rsidRDefault="00336404" w:rsidP="0013575C">
      <w:pPr>
        <w:pStyle w:val="4Bulletedcopyblue"/>
        <w:jc w:val="both"/>
        <w:rPr>
          <w:rFonts w:ascii="Palatino Linotype" w:hAnsi="Palatino Linotype"/>
          <w:sz w:val="22"/>
          <w:szCs w:val="22"/>
          <w:lang w:val="en-GB"/>
        </w:rPr>
      </w:pPr>
      <w:r w:rsidRPr="004C5B86">
        <w:rPr>
          <w:rFonts w:ascii="Palatino Linotype" w:hAnsi="Palatino Linotype"/>
          <w:sz w:val="22"/>
          <w:szCs w:val="22"/>
          <w:lang w:val="en-GB"/>
        </w:rPr>
        <w:t>Replacement AAIs are obtained when the expiry date is near</w:t>
      </w:r>
    </w:p>
    <w:p w14:paraId="67C59EFB" w14:textId="77777777" w:rsidR="00336404" w:rsidRPr="004C5B86" w:rsidRDefault="00336404" w:rsidP="0013575C">
      <w:pPr>
        <w:pStyle w:val="Subhead2"/>
        <w:jc w:val="both"/>
        <w:rPr>
          <w:rFonts w:ascii="Palatino Linotype" w:hAnsi="Palatino Linotype"/>
          <w:sz w:val="22"/>
          <w:szCs w:val="22"/>
          <w:lang w:val="en-GB"/>
        </w:rPr>
      </w:pPr>
      <w:r w:rsidRPr="004C5B86">
        <w:rPr>
          <w:rFonts w:ascii="Palatino Linotype" w:hAnsi="Palatino Linotype"/>
          <w:sz w:val="22"/>
          <w:szCs w:val="22"/>
          <w:lang w:val="en-GB"/>
        </w:rPr>
        <w:t>7.4 Disposal</w:t>
      </w:r>
    </w:p>
    <w:p w14:paraId="2370F108" w14:textId="77777777" w:rsidR="00336404" w:rsidRPr="004C5B86" w:rsidRDefault="00336404" w:rsidP="0013575C">
      <w:pPr>
        <w:pStyle w:val="1bodycopy10pt"/>
        <w:jc w:val="both"/>
        <w:rPr>
          <w:rFonts w:ascii="Palatino Linotype" w:hAnsi="Palatino Linotype"/>
          <w:sz w:val="22"/>
          <w:szCs w:val="22"/>
          <w:lang w:val="en-GB"/>
        </w:rPr>
      </w:pPr>
      <w:r w:rsidRPr="004C5B86">
        <w:rPr>
          <w:rFonts w:ascii="Palatino Linotype" w:hAnsi="Palatino Linotype"/>
          <w:sz w:val="22"/>
          <w:szCs w:val="22"/>
          <w:lang w:val="en-GB"/>
        </w:rPr>
        <w:t>AAIs can only be used once. Once a AAI has been used, it will be disposed of in line with the manufacturer's instructions (for example, in a sharps bin for collection by the local council).</w:t>
      </w:r>
    </w:p>
    <w:p w14:paraId="3EDB7E52" w14:textId="77777777" w:rsidR="00336404" w:rsidRPr="004C5B86" w:rsidRDefault="00336404" w:rsidP="0013575C">
      <w:pPr>
        <w:pStyle w:val="1bodycopy10pt"/>
        <w:jc w:val="both"/>
        <w:rPr>
          <w:rFonts w:ascii="Palatino Linotype" w:hAnsi="Palatino Linotype"/>
          <w:sz w:val="22"/>
          <w:szCs w:val="22"/>
          <w:lang w:val="en-GB"/>
        </w:rPr>
      </w:pPr>
      <w:r w:rsidRPr="004C5B86">
        <w:rPr>
          <w:rFonts w:ascii="Palatino Linotype" w:hAnsi="Palatino Linotype"/>
          <w:sz w:val="22"/>
          <w:szCs w:val="22"/>
          <w:lang w:val="en-GB"/>
        </w:rPr>
        <w:t>(See page 13 of the guidance.)</w:t>
      </w:r>
    </w:p>
    <w:p w14:paraId="0589F565" w14:textId="77777777" w:rsidR="00336404" w:rsidRPr="0013575C" w:rsidRDefault="00336404" w:rsidP="0013575C">
      <w:pPr>
        <w:pStyle w:val="Subhead2"/>
        <w:jc w:val="both"/>
        <w:rPr>
          <w:rFonts w:ascii="Palatino Linotype" w:hAnsi="Palatino Linotype"/>
          <w:sz w:val="22"/>
          <w:szCs w:val="22"/>
          <w:lang w:val="en-GB"/>
        </w:rPr>
      </w:pPr>
      <w:r w:rsidRPr="004C5B86">
        <w:rPr>
          <w:rFonts w:ascii="Palatino Linotype" w:hAnsi="Palatino Linotype"/>
          <w:sz w:val="22"/>
          <w:szCs w:val="22"/>
          <w:lang w:val="en-GB"/>
        </w:rPr>
        <w:t>7.5 Use of AAIs off school premises</w:t>
      </w:r>
    </w:p>
    <w:p w14:paraId="1897E2DC" w14:textId="7265F73A" w:rsidR="00336404"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 xml:space="preserve">Pupils at risk of anaphylaxis who are </w:t>
      </w:r>
      <w:r w:rsidR="00BA2AFF">
        <w:rPr>
          <w:rFonts w:ascii="Palatino Linotype" w:hAnsi="Palatino Linotype"/>
          <w:sz w:val="22"/>
          <w:szCs w:val="22"/>
          <w:lang w:val="en-GB"/>
        </w:rPr>
        <w:t>un</w:t>
      </w:r>
      <w:r w:rsidRPr="0013575C">
        <w:rPr>
          <w:rFonts w:ascii="Palatino Linotype" w:hAnsi="Palatino Linotype"/>
          <w:sz w:val="22"/>
          <w:szCs w:val="22"/>
          <w:lang w:val="en-GB"/>
        </w:rPr>
        <w:t xml:space="preserve">able to administer their own AAIs </w:t>
      </w:r>
      <w:r w:rsidR="00BA2AFF">
        <w:rPr>
          <w:rFonts w:ascii="Palatino Linotype" w:hAnsi="Palatino Linotype"/>
          <w:sz w:val="22"/>
          <w:szCs w:val="22"/>
          <w:lang w:val="en-GB"/>
        </w:rPr>
        <w:t xml:space="preserve">will have their AAI carried by the lead member of staff (who will ensure that the pupil and other adults know who is carrying it).  Older children (in discussion with their parents) </w:t>
      </w:r>
      <w:r w:rsidRPr="0013575C">
        <w:rPr>
          <w:rFonts w:ascii="Palatino Linotype" w:hAnsi="Palatino Linotype"/>
          <w:sz w:val="22"/>
          <w:szCs w:val="22"/>
          <w:lang w:val="en-GB"/>
        </w:rPr>
        <w:t>should carry their own AAI with them on school trips and off-site events</w:t>
      </w:r>
    </w:p>
    <w:p w14:paraId="4CCA4E9A" w14:textId="4CFDE9D3" w:rsidR="004C5B86" w:rsidRPr="0013575C" w:rsidRDefault="004C5B86" w:rsidP="0013575C">
      <w:pPr>
        <w:pStyle w:val="4Bulletedcopyblue"/>
        <w:jc w:val="both"/>
        <w:rPr>
          <w:rFonts w:ascii="Palatino Linotype" w:hAnsi="Palatino Linotype"/>
          <w:sz w:val="22"/>
          <w:szCs w:val="22"/>
          <w:lang w:val="en-GB"/>
        </w:rPr>
      </w:pPr>
      <w:r>
        <w:rPr>
          <w:rFonts w:ascii="Palatino Linotype" w:hAnsi="Palatino Linotype"/>
          <w:sz w:val="22"/>
          <w:szCs w:val="22"/>
          <w:lang w:val="en-GB"/>
        </w:rPr>
        <w:t>Both of the pupil’s AAIs will be taken on the trip.  If there is an issue with the AAI the school emergency AAI(s) will be taken on the trip.  The pupil will not be unable to attend the trip / off-site event.</w:t>
      </w:r>
    </w:p>
    <w:p w14:paraId="51E4C394" w14:textId="77777777" w:rsidR="00336404" w:rsidRPr="0013575C" w:rsidRDefault="00336404" w:rsidP="0013575C">
      <w:pPr>
        <w:pStyle w:val="1bodycopy10pt"/>
        <w:jc w:val="both"/>
        <w:rPr>
          <w:rFonts w:ascii="Palatino Linotype" w:hAnsi="Palatino Linotype"/>
          <w:sz w:val="22"/>
          <w:szCs w:val="22"/>
          <w:lang w:val="en-GB"/>
        </w:rPr>
      </w:pPr>
      <w:r w:rsidRPr="004C5B86">
        <w:rPr>
          <w:rFonts w:ascii="Palatino Linotype" w:hAnsi="Palatino Linotype"/>
          <w:sz w:val="22"/>
          <w:szCs w:val="22"/>
          <w:lang w:val="en-GB"/>
        </w:rPr>
        <w:t>(See page 13 of the guidance.)</w:t>
      </w:r>
    </w:p>
    <w:p w14:paraId="502FE712" w14:textId="17215022" w:rsidR="00336404" w:rsidRPr="0013575C" w:rsidRDefault="00336404" w:rsidP="0013575C">
      <w:pPr>
        <w:pStyle w:val="Subhead2"/>
        <w:jc w:val="both"/>
        <w:rPr>
          <w:rFonts w:ascii="Palatino Linotype" w:hAnsi="Palatino Linotype"/>
          <w:sz w:val="22"/>
          <w:szCs w:val="22"/>
          <w:lang w:val="en-GB"/>
        </w:rPr>
      </w:pPr>
      <w:r w:rsidRPr="0013575C">
        <w:rPr>
          <w:rFonts w:ascii="Palatino Linotype" w:hAnsi="Palatino Linotype"/>
          <w:sz w:val="22"/>
          <w:szCs w:val="22"/>
          <w:lang w:val="en-GB"/>
        </w:rPr>
        <w:t xml:space="preserve">7.6 Emergency </w:t>
      </w:r>
      <w:r w:rsidR="00FB635E">
        <w:rPr>
          <w:rFonts w:ascii="Palatino Linotype" w:hAnsi="Palatino Linotype"/>
          <w:sz w:val="22"/>
          <w:szCs w:val="22"/>
          <w:lang w:val="en-GB"/>
        </w:rPr>
        <w:t xml:space="preserve">AAIs (for the treatment of </w:t>
      </w:r>
      <w:r w:rsidRPr="0013575C">
        <w:rPr>
          <w:rFonts w:ascii="Palatino Linotype" w:hAnsi="Palatino Linotype"/>
          <w:sz w:val="22"/>
          <w:szCs w:val="22"/>
          <w:lang w:val="en-GB"/>
        </w:rPr>
        <w:t>anaphylaxis</w:t>
      </w:r>
      <w:r w:rsidR="00FB635E">
        <w:rPr>
          <w:rFonts w:ascii="Palatino Linotype" w:hAnsi="Palatino Linotype"/>
          <w:sz w:val="22"/>
          <w:szCs w:val="22"/>
          <w:lang w:val="en-GB"/>
        </w:rPr>
        <w:t>)</w:t>
      </w:r>
    </w:p>
    <w:p w14:paraId="6C7C8137" w14:textId="77777777" w:rsidR="00336404" w:rsidRPr="0013575C" w:rsidRDefault="00336404" w:rsidP="0013575C">
      <w:pPr>
        <w:pStyle w:val="1bodycopy10pt"/>
        <w:jc w:val="both"/>
        <w:rPr>
          <w:rFonts w:ascii="Palatino Linotype" w:hAnsi="Palatino Linotype"/>
          <w:sz w:val="22"/>
          <w:szCs w:val="22"/>
          <w:lang w:val="en-GB"/>
        </w:rPr>
      </w:pPr>
      <w:r w:rsidRPr="0013575C">
        <w:rPr>
          <w:rFonts w:ascii="Palatino Linotype" w:hAnsi="Palatino Linotype"/>
          <w:sz w:val="22"/>
          <w:szCs w:val="22"/>
          <w:lang w:val="en-GB"/>
        </w:rPr>
        <w:t>The school holds an emergency anaphylaxis kit. This includes:</w:t>
      </w:r>
    </w:p>
    <w:p w14:paraId="7F761389"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Spare AAIs</w:t>
      </w:r>
    </w:p>
    <w:p w14:paraId="6FD87902"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Instructions for the use of AAIs</w:t>
      </w:r>
    </w:p>
    <w:p w14:paraId="5EA746DF"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Instructions on storage</w:t>
      </w:r>
    </w:p>
    <w:p w14:paraId="5256D0AC"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Manufacturer’s information</w:t>
      </w:r>
    </w:p>
    <w:p w14:paraId="67903365"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A checklist of injectors, identified by batch number and expiry date with monthly checks recorded</w:t>
      </w:r>
    </w:p>
    <w:p w14:paraId="22108C86"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A note of arrangements for replacing injectors</w:t>
      </w:r>
    </w:p>
    <w:p w14:paraId="6FEBBA8E" w14:textId="77777777" w:rsidR="00336404" w:rsidRPr="0013575C"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A list of pupils to whom the AAI can be administered</w:t>
      </w:r>
    </w:p>
    <w:p w14:paraId="4160DD89" w14:textId="4D189CBC" w:rsidR="00336404" w:rsidRDefault="00336404" w:rsidP="0013575C">
      <w:pPr>
        <w:pStyle w:val="4Bulletedcopyblue"/>
        <w:jc w:val="both"/>
        <w:rPr>
          <w:rFonts w:ascii="Palatino Linotype" w:hAnsi="Palatino Linotype"/>
          <w:sz w:val="22"/>
          <w:szCs w:val="22"/>
          <w:lang w:val="en-GB"/>
        </w:rPr>
      </w:pPr>
      <w:r w:rsidRPr="0013575C">
        <w:rPr>
          <w:rFonts w:ascii="Palatino Linotype" w:hAnsi="Palatino Linotype"/>
          <w:sz w:val="22"/>
          <w:szCs w:val="22"/>
          <w:lang w:val="en-GB"/>
        </w:rPr>
        <w:t>A record of when AAIs have been administered</w:t>
      </w:r>
    </w:p>
    <w:p w14:paraId="4441BFD9" w14:textId="77777777" w:rsidR="00F82848" w:rsidRPr="0013575C" w:rsidRDefault="00F82848" w:rsidP="00F82848">
      <w:pPr>
        <w:pStyle w:val="4Bulletedcopyblue"/>
        <w:numPr>
          <w:ilvl w:val="0"/>
          <w:numId w:val="0"/>
        </w:numPr>
        <w:ind w:left="170"/>
        <w:jc w:val="both"/>
        <w:rPr>
          <w:rFonts w:ascii="Palatino Linotype" w:hAnsi="Palatino Linotype"/>
          <w:sz w:val="22"/>
          <w:szCs w:val="22"/>
          <w:lang w:val="en-GB"/>
        </w:rPr>
      </w:pPr>
    </w:p>
    <w:p w14:paraId="3C1FA5AA" w14:textId="77777777" w:rsidR="00336404" w:rsidRPr="008A20A6" w:rsidRDefault="00336404" w:rsidP="0013575C">
      <w:pPr>
        <w:pStyle w:val="Heading1"/>
        <w:jc w:val="both"/>
        <w:rPr>
          <w:rFonts w:ascii="Palatino Linotype" w:hAnsi="Palatino Linotype"/>
          <w:color w:val="000000" w:themeColor="text1"/>
          <w:sz w:val="22"/>
          <w:szCs w:val="22"/>
        </w:rPr>
      </w:pPr>
      <w:bookmarkStart w:id="11" w:name="_Toc138251163"/>
      <w:r w:rsidRPr="008A20A6">
        <w:rPr>
          <w:rFonts w:ascii="Palatino Linotype" w:hAnsi="Palatino Linotype"/>
          <w:color w:val="000000" w:themeColor="text1"/>
          <w:sz w:val="22"/>
          <w:szCs w:val="22"/>
        </w:rPr>
        <w:t>8. Training</w:t>
      </w:r>
      <w:bookmarkEnd w:id="11"/>
    </w:p>
    <w:p w14:paraId="25233CE2" w14:textId="77777777" w:rsidR="00336404" w:rsidRPr="0013575C" w:rsidRDefault="00336404" w:rsidP="0013575C">
      <w:pPr>
        <w:pStyle w:val="1bodycopy10pt"/>
        <w:jc w:val="both"/>
        <w:rPr>
          <w:rFonts w:ascii="Palatino Linotype" w:hAnsi="Palatino Linotype"/>
          <w:sz w:val="22"/>
          <w:szCs w:val="22"/>
          <w:highlight w:val="yellow"/>
          <w:lang w:val="en-GB" w:eastAsia="en-GB"/>
        </w:rPr>
      </w:pPr>
      <w:r w:rsidRPr="0013575C">
        <w:rPr>
          <w:rFonts w:ascii="Palatino Linotype" w:hAnsi="Palatino Linotype"/>
          <w:sz w:val="22"/>
          <w:szCs w:val="22"/>
        </w:rPr>
        <w:t>The school is committed to training all staff in allergy response. This includes:</w:t>
      </w:r>
    </w:p>
    <w:p w14:paraId="53E36093" w14:textId="77777777" w:rsidR="00336404" w:rsidRPr="0013575C" w:rsidRDefault="00336404" w:rsidP="0013575C">
      <w:pPr>
        <w:pStyle w:val="4Bulletedcopyblue"/>
        <w:jc w:val="both"/>
        <w:rPr>
          <w:rFonts w:ascii="Palatino Linotype" w:hAnsi="Palatino Linotype"/>
          <w:sz w:val="22"/>
          <w:szCs w:val="22"/>
          <w:lang w:val="en-GB" w:eastAsia="en-GB"/>
        </w:rPr>
      </w:pPr>
      <w:r w:rsidRPr="0013575C">
        <w:rPr>
          <w:rFonts w:ascii="Palatino Linotype" w:hAnsi="Palatino Linotype"/>
          <w:sz w:val="22"/>
          <w:szCs w:val="22"/>
          <w:lang w:val="en-GB" w:eastAsia="en-GB"/>
        </w:rPr>
        <w:t>How to reduce and prevent the risk of allergic reactions</w:t>
      </w:r>
    </w:p>
    <w:p w14:paraId="54FCC343" w14:textId="77777777" w:rsidR="00336404" w:rsidRPr="0013575C" w:rsidRDefault="00336404" w:rsidP="0013575C">
      <w:pPr>
        <w:pStyle w:val="4Bulletedcopyblue"/>
        <w:jc w:val="both"/>
        <w:rPr>
          <w:rFonts w:ascii="Palatino Linotype" w:hAnsi="Palatino Linotype"/>
          <w:sz w:val="22"/>
          <w:szCs w:val="22"/>
          <w:lang w:val="en-GB" w:eastAsia="en-GB"/>
        </w:rPr>
      </w:pPr>
      <w:r w:rsidRPr="0013575C">
        <w:rPr>
          <w:rFonts w:ascii="Palatino Linotype" w:hAnsi="Palatino Linotype"/>
          <w:sz w:val="22"/>
          <w:szCs w:val="22"/>
          <w:lang w:val="en-GB" w:eastAsia="en-GB"/>
        </w:rPr>
        <w:lastRenderedPageBreak/>
        <w:t xml:space="preserve">How to spot the signs of </w:t>
      </w:r>
      <w:r w:rsidRPr="0013575C">
        <w:rPr>
          <w:rFonts w:ascii="Palatino Linotype" w:hAnsi="Palatino Linotype"/>
          <w:sz w:val="22"/>
          <w:szCs w:val="22"/>
        </w:rPr>
        <w:t>allergic</w:t>
      </w:r>
      <w:r w:rsidRPr="0013575C">
        <w:rPr>
          <w:rFonts w:ascii="Palatino Linotype" w:hAnsi="Palatino Linotype"/>
          <w:sz w:val="22"/>
          <w:szCs w:val="22"/>
          <w:lang w:val="en-GB" w:eastAsia="en-GB"/>
        </w:rPr>
        <w:t xml:space="preserve"> reactions (including anaphylaxis)</w:t>
      </w:r>
    </w:p>
    <w:p w14:paraId="7FDBD5B3" w14:textId="77777777" w:rsidR="007E4F7F" w:rsidRPr="0013575C" w:rsidRDefault="007E4F7F" w:rsidP="0013575C">
      <w:pPr>
        <w:pStyle w:val="4Bulletedcopyblue"/>
        <w:jc w:val="both"/>
        <w:rPr>
          <w:rFonts w:ascii="Palatino Linotype" w:hAnsi="Palatino Linotype"/>
          <w:sz w:val="22"/>
          <w:szCs w:val="22"/>
          <w:lang w:val="en-GB" w:eastAsia="en-GB"/>
        </w:rPr>
      </w:pPr>
      <w:r w:rsidRPr="0013575C">
        <w:rPr>
          <w:rFonts w:ascii="Palatino Linotype" w:hAnsi="Palatino Linotype"/>
          <w:sz w:val="22"/>
          <w:szCs w:val="22"/>
          <w:lang w:val="en-GB" w:eastAsia="en-GB"/>
        </w:rPr>
        <w:t xml:space="preserve">The importance of acting quickly in the case of anaphylaxis </w:t>
      </w:r>
    </w:p>
    <w:p w14:paraId="2FA2379A" w14:textId="77777777" w:rsidR="00336404" w:rsidRPr="0013575C" w:rsidRDefault="00336404" w:rsidP="0013575C">
      <w:pPr>
        <w:pStyle w:val="4Bulletedcopyblue"/>
        <w:jc w:val="both"/>
        <w:rPr>
          <w:rFonts w:ascii="Palatino Linotype" w:hAnsi="Palatino Linotype"/>
          <w:sz w:val="22"/>
          <w:szCs w:val="22"/>
          <w:lang w:val="en-GB" w:eastAsia="en-GB"/>
        </w:rPr>
      </w:pPr>
      <w:r w:rsidRPr="0013575C">
        <w:rPr>
          <w:rFonts w:ascii="Palatino Linotype" w:hAnsi="Palatino Linotype"/>
          <w:sz w:val="22"/>
          <w:szCs w:val="22"/>
          <w:lang w:val="en-GB" w:eastAsia="en-GB"/>
        </w:rPr>
        <w:t>Where AAIs are kept on the school site, and how to access them</w:t>
      </w:r>
    </w:p>
    <w:p w14:paraId="7D3BE748" w14:textId="77777777" w:rsidR="007E4F7F" w:rsidRPr="0013575C" w:rsidRDefault="007E4F7F" w:rsidP="0013575C">
      <w:pPr>
        <w:pStyle w:val="4Bulletedcopyblue"/>
        <w:jc w:val="both"/>
        <w:rPr>
          <w:rFonts w:ascii="Palatino Linotype" w:hAnsi="Palatino Linotype"/>
          <w:sz w:val="22"/>
          <w:szCs w:val="22"/>
          <w:lang w:val="en-GB" w:eastAsia="en-GB"/>
        </w:rPr>
      </w:pPr>
      <w:r w:rsidRPr="0013575C">
        <w:rPr>
          <w:rFonts w:ascii="Palatino Linotype" w:hAnsi="Palatino Linotype"/>
          <w:sz w:val="22"/>
          <w:szCs w:val="22"/>
          <w:lang w:val="en-GB" w:eastAsia="en-GB"/>
        </w:rPr>
        <w:t>How to administer AAIs</w:t>
      </w:r>
    </w:p>
    <w:p w14:paraId="62317206" w14:textId="05331334" w:rsidR="00336404" w:rsidRPr="00551DC6" w:rsidRDefault="00336404" w:rsidP="00551DC6">
      <w:pPr>
        <w:pStyle w:val="4Bulletedcopyblue"/>
        <w:jc w:val="both"/>
        <w:rPr>
          <w:rFonts w:ascii="Palatino Linotype" w:hAnsi="Palatino Linotype"/>
          <w:sz w:val="22"/>
          <w:szCs w:val="22"/>
          <w:lang w:val="en-GB" w:eastAsia="en-GB"/>
        </w:rPr>
      </w:pPr>
      <w:r w:rsidRPr="0013575C">
        <w:rPr>
          <w:rFonts w:ascii="Palatino Linotype" w:hAnsi="Palatino Linotype"/>
          <w:sz w:val="22"/>
          <w:szCs w:val="22"/>
          <w:lang w:val="en-GB" w:eastAsia="en-GB"/>
        </w:rPr>
        <w:t>The wellbeing and inclusion implications of allergies</w:t>
      </w:r>
    </w:p>
    <w:p w14:paraId="26851A12" w14:textId="7639DA78" w:rsidR="00336404" w:rsidRPr="0013575C" w:rsidRDefault="00336404" w:rsidP="00BA2AFF">
      <w:pPr>
        <w:pStyle w:val="4Bulletedcopyblue"/>
        <w:numPr>
          <w:ilvl w:val="0"/>
          <w:numId w:val="0"/>
        </w:numPr>
        <w:jc w:val="both"/>
        <w:rPr>
          <w:rFonts w:ascii="Palatino Linotype" w:hAnsi="Palatino Linotype"/>
          <w:sz w:val="22"/>
          <w:szCs w:val="22"/>
          <w:lang w:val="en-GB" w:eastAsia="en-GB"/>
        </w:rPr>
      </w:pPr>
      <w:r w:rsidRPr="0013575C">
        <w:rPr>
          <w:rFonts w:ascii="Palatino Linotype" w:hAnsi="Palatino Linotype"/>
          <w:sz w:val="22"/>
          <w:szCs w:val="22"/>
          <w:lang w:val="en-GB" w:eastAsia="en-GB"/>
        </w:rPr>
        <w:t>Training will be carried out</w:t>
      </w:r>
      <w:r w:rsidR="00BA2AFF">
        <w:rPr>
          <w:rFonts w:ascii="Palatino Linotype" w:hAnsi="Palatino Linotype"/>
          <w:sz w:val="22"/>
          <w:szCs w:val="22"/>
          <w:lang w:val="en-GB" w:eastAsia="en-GB"/>
        </w:rPr>
        <w:t xml:space="preserve"> annually and arranged by the Headteacher with the appointed person for first aid</w:t>
      </w:r>
      <w:r w:rsidRPr="0013575C">
        <w:rPr>
          <w:rFonts w:ascii="Palatino Linotype" w:hAnsi="Palatino Linotype"/>
          <w:sz w:val="22"/>
          <w:szCs w:val="22"/>
          <w:highlight w:val="yellow"/>
          <w:lang w:val="en-GB" w:eastAsia="en-GB"/>
        </w:rPr>
        <w:t xml:space="preserve"> </w:t>
      </w:r>
      <w:r w:rsidR="00035FFF">
        <w:rPr>
          <w:rFonts w:ascii="Palatino Linotype" w:hAnsi="Palatino Linotype"/>
          <w:sz w:val="22"/>
          <w:szCs w:val="22"/>
          <w:lang w:val="en-GB" w:eastAsia="en-GB"/>
        </w:rPr>
        <w:br/>
      </w:r>
    </w:p>
    <w:p w14:paraId="5B45E341" w14:textId="77777777" w:rsidR="00336404" w:rsidRPr="008A20A6" w:rsidRDefault="00336404" w:rsidP="0013575C">
      <w:pPr>
        <w:pStyle w:val="Heading1"/>
        <w:jc w:val="both"/>
        <w:rPr>
          <w:rFonts w:ascii="Palatino Linotype" w:hAnsi="Palatino Linotype"/>
          <w:color w:val="000000" w:themeColor="text1"/>
          <w:sz w:val="22"/>
          <w:szCs w:val="22"/>
          <w:lang w:eastAsia="en-GB"/>
        </w:rPr>
      </w:pPr>
      <w:bookmarkStart w:id="12" w:name="_Toc138251164"/>
      <w:r w:rsidRPr="008A20A6">
        <w:rPr>
          <w:rFonts w:ascii="Palatino Linotype" w:hAnsi="Palatino Linotype"/>
          <w:color w:val="000000" w:themeColor="text1"/>
          <w:sz w:val="22"/>
          <w:szCs w:val="22"/>
        </w:rPr>
        <w:t>9. Links to other policies</w:t>
      </w:r>
      <w:bookmarkEnd w:id="12"/>
    </w:p>
    <w:p w14:paraId="232C0FBA" w14:textId="77777777" w:rsidR="00336404" w:rsidRPr="0013575C" w:rsidRDefault="00336404" w:rsidP="0013575C">
      <w:pPr>
        <w:pStyle w:val="1bodycopy10pt"/>
        <w:jc w:val="both"/>
        <w:rPr>
          <w:rFonts w:ascii="Palatino Linotype" w:hAnsi="Palatino Linotype"/>
          <w:sz w:val="22"/>
          <w:szCs w:val="22"/>
          <w:lang w:val="en-GB" w:eastAsia="en-GB"/>
        </w:rPr>
      </w:pPr>
      <w:r w:rsidRPr="0013575C">
        <w:rPr>
          <w:rFonts w:ascii="Palatino Linotype" w:hAnsi="Palatino Linotype"/>
          <w:sz w:val="22"/>
          <w:szCs w:val="22"/>
          <w:lang w:val="en-GB" w:eastAsia="en-GB"/>
        </w:rPr>
        <w:t>This policy links to the following policies and procedures:</w:t>
      </w:r>
    </w:p>
    <w:p w14:paraId="6C64279D" w14:textId="77777777" w:rsidR="00336404" w:rsidRPr="0013575C" w:rsidRDefault="00336404" w:rsidP="0013575C">
      <w:pPr>
        <w:pStyle w:val="4Bulletedcopyblue"/>
        <w:jc w:val="both"/>
        <w:rPr>
          <w:rFonts w:ascii="Palatino Linotype" w:hAnsi="Palatino Linotype"/>
          <w:sz w:val="22"/>
          <w:szCs w:val="22"/>
        </w:rPr>
      </w:pPr>
      <w:r w:rsidRPr="0013575C">
        <w:rPr>
          <w:rFonts w:ascii="Palatino Linotype" w:hAnsi="Palatino Linotype"/>
          <w:sz w:val="22"/>
          <w:szCs w:val="22"/>
          <w:lang w:val="en-GB" w:eastAsia="en-GB"/>
        </w:rPr>
        <w:t xml:space="preserve">Health and safety </w:t>
      </w:r>
      <w:r w:rsidRPr="0013575C">
        <w:rPr>
          <w:rFonts w:ascii="Palatino Linotype" w:hAnsi="Palatino Linotype"/>
          <w:sz w:val="22"/>
          <w:szCs w:val="22"/>
        </w:rPr>
        <w:t>policy</w:t>
      </w:r>
    </w:p>
    <w:p w14:paraId="59509218" w14:textId="77777777" w:rsidR="00336404" w:rsidRPr="0013575C" w:rsidRDefault="00336404" w:rsidP="0013575C">
      <w:pPr>
        <w:pStyle w:val="4Bulletedcopyblue"/>
        <w:jc w:val="both"/>
        <w:rPr>
          <w:rFonts w:ascii="Palatino Linotype" w:hAnsi="Palatino Linotype"/>
          <w:sz w:val="22"/>
          <w:szCs w:val="22"/>
        </w:rPr>
      </w:pPr>
      <w:r w:rsidRPr="0013575C">
        <w:rPr>
          <w:rFonts w:ascii="Palatino Linotype" w:hAnsi="Palatino Linotype"/>
          <w:sz w:val="22"/>
          <w:szCs w:val="22"/>
        </w:rPr>
        <w:t>Supporting pupils with medical conditions policy</w:t>
      </w:r>
    </w:p>
    <w:p w14:paraId="17F23B80" w14:textId="678F58F3" w:rsidR="00BA2AFF" w:rsidRDefault="00BA2AFF" w:rsidP="0013575C">
      <w:pPr>
        <w:pStyle w:val="4Bulletedcopyblue"/>
        <w:jc w:val="both"/>
        <w:rPr>
          <w:rFonts w:ascii="Palatino Linotype" w:hAnsi="Palatino Linotype"/>
          <w:sz w:val="22"/>
          <w:szCs w:val="22"/>
        </w:rPr>
      </w:pPr>
      <w:r>
        <w:rPr>
          <w:rFonts w:ascii="Palatino Linotype" w:hAnsi="Palatino Linotype"/>
          <w:sz w:val="22"/>
          <w:szCs w:val="22"/>
        </w:rPr>
        <w:t>First Aid policy</w:t>
      </w:r>
    </w:p>
    <w:p w14:paraId="01545B71" w14:textId="684540DF" w:rsidR="00044DA8" w:rsidRDefault="00044DA8" w:rsidP="0013575C">
      <w:pPr>
        <w:pStyle w:val="4Bulletedcopyblue"/>
        <w:jc w:val="both"/>
        <w:rPr>
          <w:rFonts w:ascii="Palatino Linotype" w:hAnsi="Palatino Linotype"/>
          <w:sz w:val="22"/>
          <w:szCs w:val="22"/>
        </w:rPr>
      </w:pPr>
      <w:r>
        <w:rPr>
          <w:rFonts w:ascii="Palatino Linotype" w:hAnsi="Palatino Linotype"/>
          <w:sz w:val="22"/>
          <w:szCs w:val="22"/>
        </w:rPr>
        <w:t>Food and Nutrition policy</w:t>
      </w:r>
    </w:p>
    <w:p w14:paraId="43D6A67E" w14:textId="7851DDD6" w:rsidR="00FB635E" w:rsidRPr="0013575C" w:rsidRDefault="00FB635E" w:rsidP="0013575C">
      <w:pPr>
        <w:pStyle w:val="4Bulletedcopyblue"/>
        <w:jc w:val="both"/>
        <w:rPr>
          <w:rFonts w:ascii="Palatino Linotype" w:hAnsi="Palatino Linotype"/>
          <w:sz w:val="22"/>
          <w:szCs w:val="22"/>
        </w:rPr>
      </w:pPr>
      <w:r>
        <w:rPr>
          <w:rFonts w:ascii="Palatino Linotype" w:hAnsi="Palatino Linotype"/>
          <w:sz w:val="22"/>
          <w:szCs w:val="22"/>
        </w:rPr>
        <w:t>Child Protection &amp; Safeguarding</w:t>
      </w:r>
    </w:p>
    <w:p w14:paraId="39F1CB97" w14:textId="6E3F7C02" w:rsidR="000515B5" w:rsidRDefault="000515B5" w:rsidP="0013575C">
      <w:pPr>
        <w:jc w:val="both"/>
        <w:rPr>
          <w:rFonts w:ascii="Palatino Linotype" w:hAnsi="Palatino Linotype"/>
          <w:sz w:val="22"/>
          <w:szCs w:val="22"/>
        </w:rPr>
      </w:pPr>
    </w:p>
    <w:p w14:paraId="14855A21" w14:textId="5ADF7223" w:rsidR="00DD3EA1" w:rsidRDefault="00DD3EA1" w:rsidP="0013575C">
      <w:pPr>
        <w:jc w:val="both"/>
        <w:rPr>
          <w:rFonts w:ascii="Palatino Linotype" w:hAnsi="Palatino Linotype"/>
          <w:sz w:val="22"/>
          <w:szCs w:val="22"/>
        </w:rPr>
      </w:pPr>
    </w:p>
    <w:p w14:paraId="492A93DD" w14:textId="01775563" w:rsidR="00DD3EA1" w:rsidRDefault="00DD3EA1" w:rsidP="0013575C">
      <w:pPr>
        <w:jc w:val="both"/>
        <w:rPr>
          <w:rFonts w:ascii="Palatino Linotype" w:hAnsi="Palatino Linotype"/>
          <w:sz w:val="22"/>
          <w:szCs w:val="22"/>
        </w:rPr>
      </w:pPr>
    </w:p>
    <w:p w14:paraId="5A13711C" w14:textId="36E71737" w:rsidR="00DD3EA1" w:rsidRDefault="00DD3EA1" w:rsidP="0013575C">
      <w:pPr>
        <w:jc w:val="both"/>
        <w:rPr>
          <w:rFonts w:ascii="Palatino Linotype" w:hAnsi="Palatino Linotype"/>
          <w:sz w:val="22"/>
          <w:szCs w:val="22"/>
        </w:rPr>
      </w:pPr>
    </w:p>
    <w:p w14:paraId="5A726854" w14:textId="72194610" w:rsidR="00DD3EA1" w:rsidRDefault="00DD3EA1" w:rsidP="0013575C">
      <w:pPr>
        <w:jc w:val="both"/>
        <w:rPr>
          <w:rFonts w:ascii="Palatino Linotype" w:hAnsi="Palatino Linotype"/>
          <w:sz w:val="22"/>
          <w:szCs w:val="22"/>
        </w:rPr>
      </w:pPr>
    </w:p>
    <w:p w14:paraId="4EA1D510" w14:textId="3177AD64" w:rsidR="00DD3EA1" w:rsidRDefault="00DD3EA1" w:rsidP="0013575C">
      <w:pPr>
        <w:jc w:val="both"/>
        <w:rPr>
          <w:rFonts w:ascii="Palatino Linotype" w:hAnsi="Palatino Linotype"/>
          <w:sz w:val="22"/>
          <w:szCs w:val="22"/>
        </w:rPr>
      </w:pPr>
    </w:p>
    <w:p w14:paraId="5743A25A" w14:textId="58B84C68" w:rsidR="00DD3EA1" w:rsidRDefault="00DD3EA1" w:rsidP="0013575C">
      <w:pPr>
        <w:jc w:val="both"/>
        <w:rPr>
          <w:rFonts w:ascii="Palatino Linotype" w:hAnsi="Palatino Linotype"/>
          <w:sz w:val="22"/>
          <w:szCs w:val="22"/>
        </w:rPr>
      </w:pPr>
    </w:p>
    <w:p w14:paraId="31581955" w14:textId="1BD0ACC5" w:rsidR="00DD3EA1" w:rsidRDefault="00DD3EA1" w:rsidP="0013575C">
      <w:pPr>
        <w:jc w:val="both"/>
        <w:rPr>
          <w:rFonts w:ascii="Palatino Linotype" w:hAnsi="Palatino Linotype"/>
          <w:sz w:val="22"/>
          <w:szCs w:val="22"/>
        </w:rPr>
      </w:pPr>
    </w:p>
    <w:p w14:paraId="2F80C1B5" w14:textId="799402CF" w:rsidR="00DD3EA1" w:rsidRDefault="00DD3EA1" w:rsidP="0013575C">
      <w:pPr>
        <w:jc w:val="both"/>
        <w:rPr>
          <w:rFonts w:ascii="Palatino Linotype" w:hAnsi="Palatino Linotype"/>
          <w:sz w:val="22"/>
          <w:szCs w:val="22"/>
        </w:rPr>
      </w:pPr>
    </w:p>
    <w:p w14:paraId="3E3CB908" w14:textId="3A934F3C" w:rsidR="00DD3EA1" w:rsidRDefault="00DD3EA1" w:rsidP="0013575C">
      <w:pPr>
        <w:jc w:val="both"/>
        <w:rPr>
          <w:rFonts w:ascii="Palatino Linotype" w:hAnsi="Palatino Linotype"/>
          <w:sz w:val="22"/>
          <w:szCs w:val="22"/>
        </w:rPr>
      </w:pPr>
    </w:p>
    <w:p w14:paraId="405376C8" w14:textId="5D00A328" w:rsidR="00DD3EA1" w:rsidRDefault="00DD3EA1" w:rsidP="0013575C">
      <w:pPr>
        <w:jc w:val="both"/>
        <w:rPr>
          <w:rFonts w:ascii="Palatino Linotype" w:hAnsi="Palatino Linotype"/>
          <w:sz w:val="22"/>
          <w:szCs w:val="22"/>
        </w:rPr>
      </w:pPr>
    </w:p>
    <w:p w14:paraId="7C8020D3" w14:textId="5A78430D" w:rsidR="00DD3EA1" w:rsidRDefault="00DD3EA1" w:rsidP="0013575C">
      <w:pPr>
        <w:jc w:val="both"/>
        <w:rPr>
          <w:rFonts w:ascii="Palatino Linotype" w:hAnsi="Palatino Linotype"/>
          <w:sz w:val="22"/>
          <w:szCs w:val="22"/>
        </w:rPr>
      </w:pPr>
    </w:p>
    <w:p w14:paraId="52B12210" w14:textId="70749F91" w:rsidR="00DD3EA1" w:rsidRDefault="00DD3EA1" w:rsidP="0013575C">
      <w:pPr>
        <w:jc w:val="both"/>
        <w:rPr>
          <w:rFonts w:ascii="Palatino Linotype" w:hAnsi="Palatino Linotype"/>
          <w:sz w:val="22"/>
          <w:szCs w:val="22"/>
        </w:rPr>
      </w:pPr>
    </w:p>
    <w:p w14:paraId="451A8320" w14:textId="2525296F" w:rsidR="00DD3EA1" w:rsidRDefault="00DD3EA1" w:rsidP="0013575C">
      <w:pPr>
        <w:jc w:val="both"/>
        <w:rPr>
          <w:rFonts w:ascii="Palatino Linotype" w:hAnsi="Palatino Linotype"/>
          <w:sz w:val="22"/>
          <w:szCs w:val="22"/>
        </w:rPr>
      </w:pPr>
    </w:p>
    <w:p w14:paraId="1DB353C1" w14:textId="03A0D115" w:rsidR="00DD3EA1" w:rsidRDefault="00DD3EA1" w:rsidP="0013575C">
      <w:pPr>
        <w:jc w:val="both"/>
        <w:rPr>
          <w:rFonts w:ascii="Palatino Linotype" w:hAnsi="Palatino Linotype"/>
          <w:sz w:val="22"/>
          <w:szCs w:val="22"/>
        </w:rPr>
      </w:pPr>
    </w:p>
    <w:p w14:paraId="4B81CE6C" w14:textId="4DD8DD20" w:rsidR="00DD3EA1" w:rsidRDefault="00DD3EA1" w:rsidP="0013575C">
      <w:pPr>
        <w:jc w:val="both"/>
        <w:rPr>
          <w:rFonts w:ascii="Palatino Linotype" w:hAnsi="Palatino Linotype"/>
          <w:sz w:val="22"/>
          <w:szCs w:val="22"/>
        </w:rPr>
      </w:pPr>
    </w:p>
    <w:p w14:paraId="13A7F0F1" w14:textId="2CD2F8A3" w:rsidR="00DD3EA1" w:rsidRDefault="00DD3EA1" w:rsidP="0013575C">
      <w:pPr>
        <w:jc w:val="both"/>
        <w:rPr>
          <w:rFonts w:ascii="Palatino Linotype" w:hAnsi="Palatino Linotype"/>
          <w:sz w:val="22"/>
          <w:szCs w:val="22"/>
        </w:rPr>
      </w:pPr>
    </w:p>
    <w:p w14:paraId="349949B3" w14:textId="77AD329D" w:rsidR="00DD3EA1" w:rsidRDefault="00DD3EA1" w:rsidP="0013575C">
      <w:pPr>
        <w:jc w:val="both"/>
        <w:rPr>
          <w:rFonts w:ascii="Palatino Linotype" w:hAnsi="Palatino Linotype"/>
          <w:sz w:val="22"/>
          <w:szCs w:val="22"/>
        </w:rPr>
      </w:pPr>
    </w:p>
    <w:p w14:paraId="4A7BA207" w14:textId="0403BD17" w:rsidR="00DD3EA1" w:rsidRDefault="00DD3EA1" w:rsidP="0013575C">
      <w:pPr>
        <w:jc w:val="both"/>
        <w:rPr>
          <w:rFonts w:ascii="Palatino Linotype" w:hAnsi="Palatino Linotype"/>
          <w:sz w:val="22"/>
          <w:szCs w:val="22"/>
        </w:rPr>
      </w:pPr>
    </w:p>
    <w:p w14:paraId="1E79C6F7" w14:textId="40D2C0A1" w:rsidR="00DD3EA1" w:rsidRDefault="00DD3EA1" w:rsidP="0013575C">
      <w:pPr>
        <w:jc w:val="both"/>
        <w:rPr>
          <w:rFonts w:ascii="Palatino Linotype" w:hAnsi="Palatino Linotype"/>
          <w:sz w:val="22"/>
          <w:szCs w:val="22"/>
        </w:rPr>
      </w:pPr>
    </w:p>
    <w:p w14:paraId="7034C497" w14:textId="3366C879" w:rsidR="00DD3EA1" w:rsidRDefault="00DD3EA1" w:rsidP="0013575C">
      <w:pPr>
        <w:jc w:val="both"/>
        <w:rPr>
          <w:rFonts w:ascii="Palatino Linotype" w:hAnsi="Palatino Linotype"/>
          <w:sz w:val="22"/>
          <w:szCs w:val="22"/>
        </w:rPr>
      </w:pPr>
    </w:p>
    <w:p w14:paraId="092587ED" w14:textId="7FDC4AE3" w:rsidR="00DD3EA1" w:rsidRDefault="00DD3EA1" w:rsidP="0013575C">
      <w:pPr>
        <w:jc w:val="both"/>
        <w:rPr>
          <w:rFonts w:ascii="Palatino Linotype" w:hAnsi="Palatino Linotype"/>
          <w:sz w:val="22"/>
          <w:szCs w:val="22"/>
        </w:rPr>
      </w:pPr>
    </w:p>
    <w:p w14:paraId="6AEA8D85" w14:textId="75A5CF2E" w:rsidR="00332BE5" w:rsidRPr="002459F5" w:rsidRDefault="00DD3EA1" w:rsidP="0013575C">
      <w:pPr>
        <w:jc w:val="both"/>
        <w:rPr>
          <w:rFonts w:ascii="Palatino Linotype" w:hAnsi="Palatino Linotype"/>
          <w:b/>
          <w:bCs/>
          <w:color w:val="000000" w:themeColor="text1"/>
          <w:sz w:val="28"/>
          <w:szCs w:val="28"/>
        </w:rPr>
      </w:pPr>
      <w:r w:rsidRPr="002459F5">
        <w:rPr>
          <w:rFonts w:ascii="Palatino Linotype" w:hAnsi="Palatino Linotype"/>
          <w:b/>
          <w:bCs/>
          <w:color w:val="000000" w:themeColor="text1"/>
          <w:sz w:val="28"/>
          <w:szCs w:val="28"/>
        </w:rPr>
        <w:lastRenderedPageBreak/>
        <w:t xml:space="preserve">Appendix One: </w:t>
      </w:r>
      <w:r w:rsidR="00332BE5" w:rsidRPr="002459F5">
        <w:rPr>
          <w:rFonts w:ascii="Palatino Linotype" w:hAnsi="Palatino Linotype"/>
          <w:b/>
          <w:bCs/>
          <w:color w:val="000000" w:themeColor="text1"/>
          <w:sz w:val="28"/>
          <w:szCs w:val="28"/>
        </w:rPr>
        <w:t>NHS Guidance on Anaphylaxis</w:t>
      </w:r>
    </w:p>
    <w:p w14:paraId="783F3DE8" w14:textId="0723290D" w:rsidR="00DD3EA1" w:rsidRPr="002459F5" w:rsidRDefault="00DD3EA1" w:rsidP="0013575C">
      <w:pPr>
        <w:jc w:val="both"/>
        <w:rPr>
          <w:rFonts w:ascii="Palatino Linotype" w:hAnsi="Palatino Linotype"/>
          <w:b/>
          <w:bCs/>
          <w:color w:val="000000" w:themeColor="text1"/>
          <w:sz w:val="28"/>
          <w:szCs w:val="28"/>
        </w:rPr>
      </w:pPr>
      <w:r w:rsidRPr="002459F5">
        <w:rPr>
          <w:rFonts w:ascii="Palatino Linotype" w:hAnsi="Palatino Linotype"/>
          <w:b/>
          <w:bCs/>
          <w:color w:val="000000" w:themeColor="text1"/>
          <w:sz w:val="28"/>
          <w:szCs w:val="28"/>
        </w:rPr>
        <w:t>What is anaphylaxis?</w:t>
      </w:r>
    </w:p>
    <w:p w14:paraId="3C29EC83" w14:textId="77777777" w:rsidR="00DD3EA1" w:rsidRPr="002459F5" w:rsidRDefault="00DD3EA1" w:rsidP="00332BE5">
      <w:pPr>
        <w:spacing w:after="360"/>
        <w:jc w:val="both"/>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Anaphylaxis is a life-threatening allergic reaction that happens very quickly. It can be caused by food, medicine or insect stings. Call 999 if you think you or someone else is having an anaphylactic reaction.</w:t>
      </w:r>
    </w:p>
    <w:p w14:paraId="2F632573" w14:textId="77777777" w:rsidR="00DD3EA1" w:rsidRPr="002459F5" w:rsidRDefault="00DD3EA1" w:rsidP="00DD3EA1">
      <w:pPr>
        <w:spacing w:after="360"/>
        <w:outlineLvl w:val="1"/>
        <w:rPr>
          <w:rFonts w:ascii="Palatino Linotype" w:eastAsia="Times New Roman" w:hAnsi="Palatino Linotype"/>
          <w:b/>
          <w:bCs/>
          <w:sz w:val="28"/>
          <w:szCs w:val="28"/>
          <w:lang w:eastAsia="en-GB"/>
        </w:rPr>
      </w:pPr>
      <w:r w:rsidRPr="002459F5">
        <w:rPr>
          <w:rFonts w:ascii="Palatino Linotype" w:eastAsia="Times New Roman" w:hAnsi="Palatino Linotype"/>
          <w:b/>
          <w:bCs/>
          <w:sz w:val="28"/>
          <w:szCs w:val="28"/>
          <w:lang w:eastAsia="en-GB"/>
        </w:rPr>
        <w:t>Symptoms of anaphylaxis</w:t>
      </w:r>
    </w:p>
    <w:p w14:paraId="09A067AD" w14:textId="77777777" w:rsidR="00DD3EA1" w:rsidRPr="002459F5" w:rsidRDefault="00DD3EA1" w:rsidP="00DD3EA1">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Symptoms of anaphylaxis happen very quickly.</w:t>
      </w:r>
    </w:p>
    <w:p w14:paraId="69B6027B" w14:textId="77777777" w:rsidR="00DD3EA1" w:rsidRPr="002459F5" w:rsidRDefault="00DD3EA1" w:rsidP="00DD3EA1">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They usually start within minutes of coming into contact with something you're allergic to, such as a food, medicine or insect sting.</w:t>
      </w:r>
    </w:p>
    <w:p w14:paraId="068A1017" w14:textId="77777777" w:rsidR="00DD3EA1" w:rsidRPr="002459F5" w:rsidRDefault="00DD3EA1" w:rsidP="00DD3EA1">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Symptoms include:</w:t>
      </w:r>
    </w:p>
    <w:p w14:paraId="7997E8F1"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swelling of your throat and tongue</w:t>
      </w:r>
    </w:p>
    <w:p w14:paraId="53D0544B"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difficulty breathing or breathing very fast</w:t>
      </w:r>
    </w:p>
    <w:p w14:paraId="7A3EAD11"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difficulty swallowing, tightness in your throat or a hoarse voice</w:t>
      </w:r>
    </w:p>
    <w:p w14:paraId="51824DA0"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wheezing, coughing or noisy breathing</w:t>
      </w:r>
    </w:p>
    <w:p w14:paraId="0EE8D50F"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feeling tired or confused</w:t>
      </w:r>
    </w:p>
    <w:p w14:paraId="15426370"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feeling faint, dizzy or fainting</w:t>
      </w:r>
    </w:p>
    <w:p w14:paraId="2EED8200" w14:textId="77777777" w:rsidR="00DD3EA1" w:rsidRPr="002459F5" w:rsidRDefault="00DD3EA1" w:rsidP="00DD3EA1">
      <w:pPr>
        <w:numPr>
          <w:ilvl w:val="0"/>
          <w:numId w:val="19"/>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skin that feels cold to the touch</w:t>
      </w:r>
    </w:p>
    <w:p w14:paraId="68A10A52" w14:textId="1142B300" w:rsidR="00DD3EA1" w:rsidRPr="002459F5" w:rsidRDefault="00DD3EA1" w:rsidP="00DD3EA1">
      <w:pPr>
        <w:numPr>
          <w:ilvl w:val="0"/>
          <w:numId w:val="19"/>
        </w:numPr>
        <w:spacing w:before="100" w:beforeAutospacing="1" w:after="0"/>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blue, grey or pale skin, lips or tongue – if you have brown or black skin, this may be easier to see on the palms of your hands or soles of your feet</w:t>
      </w:r>
    </w:p>
    <w:p w14:paraId="0515E135" w14:textId="0DB9B3C0" w:rsidR="00DD3EA1" w:rsidRPr="002459F5" w:rsidRDefault="00DD3EA1" w:rsidP="00DD3EA1">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br/>
        <w:t>You may also have a rash that's swollen, raised or itchy.</w:t>
      </w:r>
    </w:p>
    <w:p w14:paraId="39F3296B" w14:textId="284B9F09" w:rsidR="00DD3EA1" w:rsidRPr="002459F5" w:rsidRDefault="00DD3EA1" w:rsidP="0013575C">
      <w:pPr>
        <w:jc w:val="both"/>
        <w:rPr>
          <w:rFonts w:ascii="Palatino Linotype" w:hAnsi="Palatino Linotype"/>
          <w:sz w:val="28"/>
          <w:szCs w:val="28"/>
        </w:rPr>
      </w:pPr>
    </w:p>
    <w:p w14:paraId="68ACDA73" w14:textId="2285EDBE" w:rsidR="00DD3EA1" w:rsidRPr="002459F5" w:rsidRDefault="00DD3EA1" w:rsidP="0013575C">
      <w:pPr>
        <w:jc w:val="both"/>
        <w:rPr>
          <w:rFonts w:ascii="Palatino Linotype" w:hAnsi="Palatino Linotype"/>
          <w:sz w:val="28"/>
          <w:szCs w:val="28"/>
        </w:rPr>
      </w:pPr>
    </w:p>
    <w:p w14:paraId="06FE6712" w14:textId="68C4D73B" w:rsidR="00DD3EA1" w:rsidRPr="002459F5" w:rsidRDefault="00DD3EA1" w:rsidP="0013575C">
      <w:pPr>
        <w:jc w:val="both"/>
        <w:rPr>
          <w:rFonts w:ascii="Palatino Linotype" w:hAnsi="Palatino Linotype"/>
          <w:sz w:val="28"/>
          <w:szCs w:val="28"/>
        </w:rPr>
      </w:pPr>
    </w:p>
    <w:p w14:paraId="6281ED64" w14:textId="2D7CF1F1" w:rsidR="00DD3EA1" w:rsidRPr="002459F5" w:rsidRDefault="00DD3EA1" w:rsidP="0013575C">
      <w:pPr>
        <w:jc w:val="both"/>
        <w:rPr>
          <w:rFonts w:ascii="Palatino Linotype" w:hAnsi="Palatino Linotype"/>
          <w:sz w:val="28"/>
          <w:szCs w:val="28"/>
        </w:rPr>
      </w:pPr>
    </w:p>
    <w:p w14:paraId="2D5A7182" w14:textId="3A0E8E86" w:rsidR="00DD3EA1" w:rsidRDefault="00DD3EA1" w:rsidP="0013575C">
      <w:pPr>
        <w:jc w:val="both"/>
        <w:rPr>
          <w:rFonts w:ascii="Palatino Linotype" w:hAnsi="Palatino Linotype"/>
          <w:sz w:val="28"/>
          <w:szCs w:val="28"/>
        </w:rPr>
      </w:pPr>
    </w:p>
    <w:p w14:paraId="5B7E8A10" w14:textId="20836A6C" w:rsidR="002459F5" w:rsidRDefault="002459F5" w:rsidP="0013575C">
      <w:pPr>
        <w:jc w:val="both"/>
        <w:rPr>
          <w:rFonts w:ascii="Palatino Linotype" w:hAnsi="Palatino Linotype"/>
          <w:sz w:val="28"/>
          <w:szCs w:val="28"/>
        </w:rPr>
      </w:pPr>
    </w:p>
    <w:p w14:paraId="6C966635" w14:textId="77777777" w:rsidR="002459F5" w:rsidRPr="002459F5" w:rsidRDefault="002459F5" w:rsidP="0013575C">
      <w:pPr>
        <w:jc w:val="both"/>
        <w:rPr>
          <w:rFonts w:ascii="Palatino Linotype" w:hAnsi="Palatino Linotype"/>
          <w:sz w:val="28"/>
          <w:szCs w:val="28"/>
        </w:rPr>
      </w:pPr>
    </w:p>
    <w:p w14:paraId="38020E12" w14:textId="3FADB593" w:rsidR="00DD3EA1" w:rsidRPr="00332BE5" w:rsidRDefault="00DD3EA1" w:rsidP="0013575C">
      <w:pPr>
        <w:jc w:val="both"/>
        <w:rPr>
          <w:rFonts w:ascii="Palatino Linotype" w:hAnsi="Palatino Linotype"/>
          <w:b/>
          <w:bCs/>
          <w:sz w:val="56"/>
          <w:szCs w:val="56"/>
          <w:u w:val="single"/>
        </w:rPr>
      </w:pPr>
      <w:r w:rsidRPr="00332BE5">
        <w:rPr>
          <w:rFonts w:ascii="Palatino Linotype" w:hAnsi="Palatino Linotype"/>
          <w:b/>
          <w:bCs/>
          <w:sz w:val="56"/>
          <w:szCs w:val="56"/>
          <w:u w:val="single"/>
        </w:rPr>
        <w:lastRenderedPageBreak/>
        <w:t>Anaphylaxis</w:t>
      </w:r>
    </w:p>
    <w:p w14:paraId="2F370C81" w14:textId="7F5769D7" w:rsidR="00DD3EA1" w:rsidRPr="00332BE5" w:rsidRDefault="00DD3EA1" w:rsidP="0013575C">
      <w:pPr>
        <w:jc w:val="both"/>
        <w:rPr>
          <w:rFonts w:ascii="Palatino Linotype" w:hAnsi="Palatino Linotype"/>
          <w:sz w:val="22"/>
          <w:szCs w:val="22"/>
        </w:rPr>
      </w:pPr>
      <w:r w:rsidRPr="00332BE5">
        <w:rPr>
          <w:rFonts w:ascii="Palatino Linotype" w:hAnsi="Palatino Linotype"/>
          <w:noProof/>
          <w:sz w:val="22"/>
          <w:szCs w:val="22"/>
        </w:rPr>
        <mc:AlternateContent>
          <mc:Choice Requires="wps">
            <w:drawing>
              <wp:anchor distT="45720" distB="45720" distL="114300" distR="114300" simplePos="0" relativeHeight="251661312" behindDoc="0" locked="0" layoutInCell="1" allowOverlap="1" wp14:anchorId="2E0C9874" wp14:editId="7B1CA5D3">
                <wp:simplePos x="0" y="0"/>
                <wp:positionH relativeFrom="column">
                  <wp:posOffset>-19050</wp:posOffset>
                </wp:positionH>
                <wp:positionV relativeFrom="paragraph">
                  <wp:posOffset>233045</wp:posOffset>
                </wp:positionV>
                <wp:extent cx="2305050" cy="6985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698500"/>
                        </a:xfrm>
                        <a:prstGeom prst="rect">
                          <a:avLst/>
                        </a:prstGeom>
                        <a:solidFill>
                          <a:srgbClr val="FFFFFF"/>
                        </a:solidFill>
                        <a:ln w="9525">
                          <a:solidFill>
                            <a:srgbClr val="000000"/>
                          </a:solidFill>
                          <a:miter lim="800000"/>
                          <a:headEnd/>
                          <a:tailEnd/>
                        </a:ln>
                      </wps:spPr>
                      <wps:txbx>
                        <w:txbxContent>
                          <w:p w14:paraId="69EE76DA" w14:textId="77777777" w:rsidR="00DD3EA1" w:rsidRPr="00DD3EA1" w:rsidRDefault="00DD3EA1" w:rsidP="00332BE5">
                            <w:pPr>
                              <w:shd w:val="clear" w:color="auto" w:fill="FF0000"/>
                              <w:jc w:val="both"/>
                              <w:rPr>
                                <w:rFonts w:ascii="Palatino Linotype" w:hAnsi="Palatino Linotype"/>
                                <w:sz w:val="72"/>
                                <w:szCs w:val="72"/>
                              </w:rPr>
                            </w:pPr>
                            <w:r w:rsidRPr="00DD3EA1">
                              <w:rPr>
                                <w:rFonts w:ascii="Palatino Linotype" w:hAnsi="Palatino Linotype"/>
                                <w:sz w:val="72"/>
                                <w:szCs w:val="72"/>
                              </w:rPr>
                              <w:t>Call 999 if:</w:t>
                            </w:r>
                          </w:p>
                          <w:p w14:paraId="25351471" w14:textId="11B9245F" w:rsidR="00DD3EA1" w:rsidRDefault="00DD3EA1" w:rsidP="00332BE5">
                            <w:pPr>
                              <w:shd w:val="clear" w:color="auto" w:fill="FF000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0C9874" id="_x0000_t202" coordsize="21600,21600" o:spt="202" path="m,l,21600r21600,l21600,xe">
                <v:stroke joinstyle="miter"/>
                <v:path gradientshapeok="t" o:connecttype="rect"/>
              </v:shapetype>
              <v:shape id="Text Box 2" o:spid="_x0000_s1026" type="#_x0000_t202" style="position:absolute;left:0;text-align:left;margin-left:-1.5pt;margin-top:18.35pt;width:181.5pt;height: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">
                <v:textbox>
                  <w:txbxContent>
                    <w:p w14:paraId="69EE76DA" w14:textId="77777777" w:rsidR="00DD3EA1" w:rsidRPr="00DD3EA1" w:rsidRDefault="00DD3EA1" w:rsidP="00332BE5">
                      <w:pPr>
                        <w:shd w:val="clear" w:color="auto" w:fill="FF0000"/>
                        <w:jc w:val="both"/>
                        <w:rPr>
                          <w:rFonts w:ascii="Palatino Linotype" w:hAnsi="Palatino Linotype"/>
                          <w:sz w:val="72"/>
                          <w:szCs w:val="72"/>
                        </w:rPr>
                      </w:pPr>
                      <w:r w:rsidRPr="00DD3EA1">
                        <w:rPr>
                          <w:rFonts w:ascii="Palatino Linotype" w:hAnsi="Palatino Linotype"/>
                          <w:sz w:val="72"/>
                          <w:szCs w:val="72"/>
                        </w:rPr>
                        <w:t>Call 999 if:</w:t>
                      </w:r>
                    </w:p>
                    <w:p w14:paraId="25351471" w14:textId="11B9245F" w:rsidR="00DD3EA1" w:rsidRDefault="00DD3EA1" w:rsidP="00332BE5">
                      <w:pPr>
                        <w:shd w:val="clear" w:color="auto" w:fill="FF0000"/>
                      </w:pPr>
                    </w:p>
                  </w:txbxContent>
                </v:textbox>
                <w10:wrap type="square"/>
              </v:shape>
            </w:pict>
          </mc:Fallback>
        </mc:AlternateContent>
      </w:r>
    </w:p>
    <w:p w14:paraId="28C6950B" w14:textId="37F2F96C" w:rsidR="00DD3EA1" w:rsidRPr="00332BE5" w:rsidRDefault="00DD3EA1" w:rsidP="0013575C">
      <w:pPr>
        <w:jc w:val="both"/>
        <w:rPr>
          <w:rFonts w:ascii="Palatino Linotype" w:hAnsi="Palatino Linotype"/>
          <w:sz w:val="22"/>
          <w:szCs w:val="22"/>
        </w:rPr>
      </w:pPr>
    </w:p>
    <w:p w14:paraId="5F375A6F" w14:textId="6995325B" w:rsidR="00DD3EA1" w:rsidRPr="00332BE5" w:rsidRDefault="00DD3EA1" w:rsidP="0013575C">
      <w:pPr>
        <w:jc w:val="both"/>
        <w:rPr>
          <w:rFonts w:ascii="Palatino Linotype" w:hAnsi="Palatino Linotype"/>
          <w:sz w:val="22"/>
          <w:szCs w:val="22"/>
        </w:rPr>
      </w:pPr>
    </w:p>
    <w:p w14:paraId="1BB9CBB1" w14:textId="41C7F7BA" w:rsidR="00DD3EA1" w:rsidRPr="00332BE5" w:rsidRDefault="00DD3EA1" w:rsidP="0013575C">
      <w:pPr>
        <w:jc w:val="both"/>
        <w:rPr>
          <w:rFonts w:ascii="Palatino Linotype" w:hAnsi="Palatino Linotype"/>
          <w:sz w:val="22"/>
          <w:szCs w:val="22"/>
        </w:rPr>
      </w:pPr>
    </w:p>
    <w:p w14:paraId="371A8762" w14:textId="77777777" w:rsidR="00332BE5" w:rsidRPr="00CF27F5" w:rsidRDefault="00332BE5" w:rsidP="00332BE5">
      <w:pPr>
        <w:numPr>
          <w:ilvl w:val="0"/>
          <w:numId w:val="20"/>
        </w:numPr>
        <w:shd w:val="clear" w:color="auto" w:fill="FFFFFF" w:themeFill="background1"/>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your lips, mouth, throat or tongue suddenly become swollen</w:t>
      </w:r>
    </w:p>
    <w:p w14:paraId="0FC87D97" w14:textId="77777777" w:rsidR="00332BE5" w:rsidRPr="00CF27F5" w:rsidRDefault="00332BE5" w:rsidP="00332BE5">
      <w:pPr>
        <w:numPr>
          <w:ilvl w:val="0"/>
          <w:numId w:val="20"/>
        </w:numPr>
        <w:shd w:val="clear" w:color="auto" w:fill="FFFFFF" w:themeFill="background1"/>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you're breathing very fast or struggling to breathe (you may become very wheezy or feel like you're choking or gasping for air)</w:t>
      </w:r>
    </w:p>
    <w:p w14:paraId="1986CC2B" w14:textId="77777777" w:rsidR="00332BE5" w:rsidRPr="00CF27F5" w:rsidRDefault="00332BE5" w:rsidP="00332BE5">
      <w:pPr>
        <w:numPr>
          <w:ilvl w:val="0"/>
          <w:numId w:val="20"/>
        </w:numPr>
        <w:shd w:val="clear" w:color="auto" w:fill="FFFFFF" w:themeFill="background1"/>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your throat feels tight or you're struggling to swallow</w:t>
      </w:r>
    </w:p>
    <w:p w14:paraId="63535DF1" w14:textId="77777777" w:rsidR="00332BE5" w:rsidRPr="00CF27F5" w:rsidRDefault="00332BE5" w:rsidP="00332BE5">
      <w:pPr>
        <w:numPr>
          <w:ilvl w:val="0"/>
          <w:numId w:val="20"/>
        </w:numPr>
        <w:shd w:val="clear" w:color="auto" w:fill="FFFFFF" w:themeFill="background1"/>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your skin, tongue or lips turn blue, grey or pale (if you have black or brown skin, this may be easier to see on the palms of your hands or soles of your feet)</w:t>
      </w:r>
    </w:p>
    <w:p w14:paraId="1047DBF7" w14:textId="77777777" w:rsidR="00332BE5" w:rsidRPr="00CF27F5" w:rsidRDefault="00332BE5" w:rsidP="00332BE5">
      <w:pPr>
        <w:numPr>
          <w:ilvl w:val="0"/>
          <w:numId w:val="20"/>
        </w:numPr>
        <w:shd w:val="clear" w:color="auto" w:fill="FFFFFF" w:themeFill="background1"/>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 suddenly become very confused, drowsy or dizzy</w:t>
      </w:r>
    </w:p>
    <w:p w14:paraId="2FCE5E69" w14:textId="77777777" w:rsidR="00332BE5" w:rsidRPr="00CF27F5" w:rsidRDefault="00332BE5" w:rsidP="00332BE5">
      <w:pPr>
        <w:numPr>
          <w:ilvl w:val="0"/>
          <w:numId w:val="20"/>
        </w:numPr>
        <w:shd w:val="clear" w:color="auto" w:fill="FFFFFF" w:themeFill="background1"/>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someone faints and cannot be woken up</w:t>
      </w:r>
    </w:p>
    <w:p w14:paraId="1B08A728" w14:textId="77777777" w:rsidR="00332BE5" w:rsidRPr="00CF27F5" w:rsidRDefault="00332BE5" w:rsidP="00332BE5">
      <w:pPr>
        <w:numPr>
          <w:ilvl w:val="0"/>
          <w:numId w:val="20"/>
        </w:numPr>
        <w:shd w:val="clear" w:color="auto" w:fill="FFFFFF" w:themeFill="background1"/>
        <w:spacing w:before="100" w:beforeAutospacing="1" w:after="0"/>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a child is limp, floppy or not responding like they normally do (their head may fall to the side, backwards or forwards, or they may find it difficult to lift their head or focus on your face)</w:t>
      </w:r>
    </w:p>
    <w:p w14:paraId="3601682C" w14:textId="364A8641" w:rsidR="00332BE5" w:rsidRPr="00CF27F5" w:rsidRDefault="00332BE5" w:rsidP="00332BE5">
      <w:pPr>
        <w:shd w:val="clear" w:color="auto" w:fill="FFFFFF" w:themeFill="background1"/>
        <w:spacing w:after="360"/>
        <w:rPr>
          <w:rFonts w:ascii="Palatino Linotype" w:eastAsia="Times New Roman" w:hAnsi="Palatino Linotype"/>
          <w:sz w:val="32"/>
          <w:szCs w:val="32"/>
          <w:lang w:eastAsia="en-GB"/>
        </w:rPr>
      </w:pPr>
      <w:r w:rsidRPr="00332BE5">
        <w:rPr>
          <w:rFonts w:ascii="Palatino Linotype" w:eastAsia="Times New Roman" w:hAnsi="Palatino Linotype"/>
          <w:sz w:val="32"/>
          <w:szCs w:val="32"/>
          <w:lang w:eastAsia="en-GB"/>
        </w:rPr>
        <w:br/>
      </w:r>
      <w:r w:rsidRPr="00CF27F5">
        <w:rPr>
          <w:rFonts w:ascii="Palatino Linotype" w:eastAsia="Times New Roman" w:hAnsi="Palatino Linotype"/>
          <w:sz w:val="32"/>
          <w:szCs w:val="32"/>
          <w:lang w:eastAsia="en-GB"/>
        </w:rPr>
        <w:t>You or the person who's unwell may also have a rash that's swollen, raised or itchy.</w:t>
      </w:r>
    </w:p>
    <w:p w14:paraId="6F063420" w14:textId="77777777" w:rsidR="00332BE5" w:rsidRPr="00CF27F5" w:rsidRDefault="00332BE5" w:rsidP="00332BE5">
      <w:pPr>
        <w:shd w:val="clear" w:color="auto" w:fill="FFFFFF" w:themeFill="background1"/>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These can be signs of a serious allergic reaction and may need immediate treatment in hospital.</w:t>
      </w:r>
    </w:p>
    <w:p w14:paraId="3C8E9FE4" w14:textId="77777777" w:rsidR="00332BE5" w:rsidRDefault="00DD3EA1"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r w:rsidRPr="00CF27F5">
        <w:rPr>
          <w:rFonts w:ascii="Times New Roman" w:eastAsia="Times New Roman" w:hAnsi="Times New Roman"/>
          <w:color w:val="FFFFFF"/>
          <w:sz w:val="24"/>
          <w:lang w:eastAsia="en-GB"/>
        </w:rPr>
        <w:t xml:space="preserve">your throat </w:t>
      </w:r>
      <w:proofErr w:type="spellStart"/>
      <w:r w:rsidRPr="00CF27F5">
        <w:rPr>
          <w:rFonts w:ascii="Times New Roman" w:eastAsia="Times New Roman" w:hAnsi="Times New Roman"/>
          <w:color w:val="FFFFFF"/>
          <w:sz w:val="24"/>
          <w:lang w:eastAsia="en-GB"/>
        </w:rPr>
        <w:t>fe</w:t>
      </w:r>
      <w:proofErr w:type="spellEnd"/>
    </w:p>
    <w:p w14:paraId="6F41D081" w14:textId="77777777" w:rsidR="00332BE5" w:rsidRDefault="00332BE5"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p>
    <w:p w14:paraId="62697D33" w14:textId="77777777" w:rsidR="00332BE5" w:rsidRDefault="00332BE5"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p>
    <w:p w14:paraId="6A9B366C" w14:textId="77777777" w:rsidR="00332BE5" w:rsidRDefault="00332BE5"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p>
    <w:p w14:paraId="5D677F20" w14:textId="77777777" w:rsidR="00332BE5" w:rsidRDefault="00332BE5"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p>
    <w:p w14:paraId="136F3C57" w14:textId="77777777" w:rsidR="00332BE5" w:rsidRDefault="00332BE5"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p>
    <w:p w14:paraId="6B059D34" w14:textId="77777777" w:rsidR="00332BE5" w:rsidRDefault="00332BE5" w:rsidP="00DD3EA1">
      <w:pPr>
        <w:numPr>
          <w:ilvl w:val="0"/>
          <w:numId w:val="20"/>
        </w:numPr>
        <w:shd w:val="clear" w:color="auto" w:fill="FFFFFF" w:themeFill="background1"/>
        <w:spacing w:before="100" w:beforeAutospacing="1"/>
        <w:ind w:left="480"/>
        <w:rPr>
          <w:rFonts w:ascii="Times New Roman" w:eastAsia="Times New Roman" w:hAnsi="Times New Roman"/>
          <w:color w:val="FFFFFF"/>
          <w:sz w:val="24"/>
          <w:lang w:eastAsia="en-GB"/>
        </w:rPr>
      </w:pPr>
    </w:p>
    <w:p w14:paraId="55931FBD" w14:textId="5FF59F1C" w:rsidR="00332BE5" w:rsidRDefault="00332BE5" w:rsidP="00332BE5">
      <w:pPr>
        <w:shd w:val="clear" w:color="auto" w:fill="FFFFFF" w:themeFill="background1"/>
        <w:spacing w:before="100" w:beforeAutospacing="1"/>
        <w:rPr>
          <w:rFonts w:ascii="Times New Roman" w:eastAsia="Times New Roman" w:hAnsi="Times New Roman"/>
          <w:color w:val="FFFFFF"/>
          <w:sz w:val="24"/>
          <w:lang w:eastAsia="en-GB"/>
        </w:rPr>
      </w:pPr>
    </w:p>
    <w:p w14:paraId="6CE5E1E4" w14:textId="77777777" w:rsidR="00332BE5" w:rsidRDefault="00332BE5" w:rsidP="00332BE5">
      <w:pPr>
        <w:shd w:val="clear" w:color="auto" w:fill="FFFFFF" w:themeFill="background1"/>
        <w:spacing w:before="100" w:beforeAutospacing="1"/>
        <w:rPr>
          <w:rFonts w:ascii="Times New Roman" w:eastAsia="Times New Roman" w:hAnsi="Times New Roman"/>
          <w:color w:val="FFFFFF"/>
          <w:sz w:val="24"/>
          <w:lang w:eastAsia="en-GB"/>
        </w:rPr>
      </w:pPr>
    </w:p>
    <w:p w14:paraId="1BBDDA35" w14:textId="2EDF90BE" w:rsidR="00332BE5" w:rsidRPr="002459F5" w:rsidRDefault="00332BE5" w:rsidP="00332BE5">
      <w:pPr>
        <w:spacing w:after="360"/>
        <w:outlineLvl w:val="1"/>
        <w:rPr>
          <w:rFonts w:ascii="Palatino Linotype" w:eastAsia="Times New Roman" w:hAnsi="Palatino Linotype"/>
          <w:b/>
          <w:bCs/>
          <w:sz w:val="28"/>
          <w:szCs w:val="28"/>
          <w:lang w:eastAsia="en-GB"/>
        </w:rPr>
      </w:pPr>
      <w:r w:rsidRPr="002459F5">
        <w:rPr>
          <w:rFonts w:ascii="Palatino Linotype" w:eastAsia="Times New Roman" w:hAnsi="Palatino Linotype"/>
          <w:b/>
          <w:bCs/>
          <w:sz w:val="28"/>
          <w:szCs w:val="28"/>
          <w:lang w:eastAsia="en-GB"/>
        </w:rPr>
        <w:lastRenderedPageBreak/>
        <w:t>What to do if you have anaphylaxis</w:t>
      </w:r>
    </w:p>
    <w:p w14:paraId="5D68D169" w14:textId="77777777" w:rsidR="00332BE5" w:rsidRPr="002459F5" w:rsidRDefault="00332BE5" w:rsidP="00332BE5">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Follow these steps if you think you or someone you're with is having an anaphylactic reaction:</w:t>
      </w:r>
    </w:p>
    <w:p w14:paraId="19367ECA" w14:textId="77777777" w:rsidR="00332BE5" w:rsidRPr="002459F5" w:rsidRDefault="00332BE5" w:rsidP="00332BE5">
      <w:pPr>
        <w:numPr>
          <w:ilvl w:val="0"/>
          <w:numId w:val="21"/>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Use an adrenaline auto-injector (such as an EpiPen) if you have one </w:t>
      </w:r>
      <w:r w:rsidRPr="002459F5">
        <w:rPr>
          <w:rFonts w:ascii="Palatino Linotype" w:eastAsia="Times New Roman" w:hAnsi="Palatino Linotype"/>
          <w:i/>
          <w:iCs/>
          <w:sz w:val="28"/>
          <w:szCs w:val="28"/>
          <w:lang w:eastAsia="en-GB"/>
        </w:rPr>
        <w:t>–</w:t>
      </w:r>
      <w:r w:rsidRPr="002459F5">
        <w:rPr>
          <w:rFonts w:ascii="Palatino Linotype" w:eastAsia="Times New Roman" w:hAnsi="Palatino Linotype"/>
          <w:sz w:val="28"/>
          <w:szCs w:val="28"/>
          <w:lang w:eastAsia="en-GB"/>
        </w:rPr>
        <w:t> instructions are included on the side of the injector.</w:t>
      </w:r>
    </w:p>
    <w:p w14:paraId="5AAAD676" w14:textId="77777777" w:rsidR="00332BE5" w:rsidRPr="002459F5" w:rsidRDefault="00332BE5" w:rsidP="00332BE5">
      <w:pPr>
        <w:numPr>
          <w:ilvl w:val="0"/>
          <w:numId w:val="21"/>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Call 999 for an ambulance and say that you think you're having an anaphylactic reaction.</w:t>
      </w:r>
    </w:p>
    <w:p w14:paraId="66F246DB" w14:textId="77777777" w:rsidR="00332BE5" w:rsidRPr="002459F5" w:rsidRDefault="00332BE5" w:rsidP="00332BE5">
      <w:pPr>
        <w:numPr>
          <w:ilvl w:val="0"/>
          <w:numId w:val="21"/>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Lie down – you can raise your legs, and if you're struggling to breathe, raise your shoulders or sit up slowly (if you're pregnant, lie on your left side).</w:t>
      </w:r>
    </w:p>
    <w:p w14:paraId="77951F2A" w14:textId="77777777" w:rsidR="00332BE5" w:rsidRPr="002459F5" w:rsidRDefault="00332BE5" w:rsidP="00332BE5">
      <w:pPr>
        <w:numPr>
          <w:ilvl w:val="0"/>
          <w:numId w:val="21"/>
        </w:numPr>
        <w:spacing w:before="100" w:beforeAutospacing="1"/>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If you have been stung by an insect, try to remove the sting if it's still in the skin.</w:t>
      </w:r>
    </w:p>
    <w:p w14:paraId="2ED985C5" w14:textId="77777777" w:rsidR="00332BE5" w:rsidRPr="002459F5" w:rsidRDefault="00332BE5" w:rsidP="00332BE5">
      <w:pPr>
        <w:numPr>
          <w:ilvl w:val="0"/>
          <w:numId w:val="21"/>
        </w:numPr>
        <w:spacing w:before="100" w:beforeAutospacing="1" w:after="0"/>
        <w:ind w:left="48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If your symptoms have not improved after 5 minutes, use a 2nd adrenaline auto-injector.</w:t>
      </w:r>
    </w:p>
    <w:p w14:paraId="69EDA59D" w14:textId="77777777" w:rsidR="00332BE5" w:rsidRPr="002459F5" w:rsidRDefault="00332BE5" w:rsidP="00332BE5">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Do not stand or walk at any time, even if you feel better.</w:t>
      </w:r>
    </w:p>
    <w:p w14:paraId="5CF76A13" w14:textId="77777777" w:rsidR="00332BE5" w:rsidRPr="002459F5" w:rsidRDefault="00332BE5" w:rsidP="00332BE5">
      <w:pPr>
        <w:spacing w:after="360"/>
        <w:outlineLvl w:val="2"/>
        <w:rPr>
          <w:rFonts w:ascii="Palatino Linotype" w:eastAsia="Times New Roman" w:hAnsi="Palatino Linotype"/>
          <w:b/>
          <w:bCs/>
          <w:sz w:val="28"/>
          <w:szCs w:val="28"/>
          <w:lang w:eastAsia="en-GB"/>
        </w:rPr>
      </w:pPr>
      <w:r w:rsidRPr="002459F5">
        <w:rPr>
          <w:rFonts w:ascii="Palatino Linotype" w:eastAsia="Times New Roman" w:hAnsi="Palatino Linotype"/>
          <w:b/>
          <w:bCs/>
          <w:sz w:val="28"/>
          <w:szCs w:val="28"/>
          <w:lang w:eastAsia="en-GB"/>
        </w:rPr>
        <w:t>How to use an adrenaline auto-injector</w:t>
      </w:r>
    </w:p>
    <w:p w14:paraId="1AAD4647" w14:textId="77777777" w:rsidR="00332BE5" w:rsidRPr="002459F5" w:rsidRDefault="00332BE5" w:rsidP="00332BE5">
      <w:pPr>
        <w:spacing w:after="360"/>
        <w:rPr>
          <w:rFonts w:ascii="Palatino Linotype" w:eastAsia="Times New Roman" w:hAnsi="Palatino Linotype"/>
          <w:sz w:val="28"/>
          <w:szCs w:val="28"/>
          <w:lang w:eastAsia="en-GB"/>
        </w:rPr>
      </w:pPr>
      <w:r w:rsidRPr="002459F5">
        <w:rPr>
          <w:rFonts w:ascii="Palatino Linotype" w:eastAsia="Times New Roman" w:hAnsi="Palatino Linotype"/>
          <w:sz w:val="28"/>
          <w:szCs w:val="28"/>
          <w:lang w:eastAsia="en-GB"/>
        </w:rPr>
        <w:t>There are different types of adrenaline auto-injectors and each one is given differently.</w:t>
      </w:r>
    </w:p>
    <w:p w14:paraId="046DD070" w14:textId="77777777" w:rsidR="00332BE5" w:rsidRPr="002459F5" w:rsidRDefault="005A26BC" w:rsidP="00332BE5">
      <w:pPr>
        <w:numPr>
          <w:ilvl w:val="0"/>
          <w:numId w:val="22"/>
        </w:numPr>
        <w:spacing w:before="100" w:beforeAutospacing="1"/>
        <w:ind w:left="480"/>
        <w:rPr>
          <w:rFonts w:ascii="Palatino Linotype" w:eastAsia="Times New Roman" w:hAnsi="Palatino Linotype"/>
          <w:sz w:val="28"/>
          <w:szCs w:val="28"/>
          <w:lang w:eastAsia="en-GB"/>
        </w:rPr>
      </w:pPr>
      <w:hyperlink r:id="rId18" w:history="1">
        <w:r w:rsidR="00332BE5" w:rsidRPr="002459F5">
          <w:rPr>
            <w:rFonts w:ascii="Palatino Linotype" w:eastAsia="Times New Roman" w:hAnsi="Palatino Linotype"/>
            <w:color w:val="005EB8"/>
            <w:sz w:val="28"/>
            <w:szCs w:val="28"/>
            <w:u w:val="single"/>
            <w:lang w:eastAsia="en-GB"/>
          </w:rPr>
          <w:t>EpiPen instructions (EpiPen website)</w:t>
        </w:r>
      </w:hyperlink>
    </w:p>
    <w:p w14:paraId="03E20679" w14:textId="77777777" w:rsidR="00332BE5" w:rsidRPr="002459F5" w:rsidRDefault="005A26BC" w:rsidP="00332BE5">
      <w:pPr>
        <w:numPr>
          <w:ilvl w:val="0"/>
          <w:numId w:val="22"/>
        </w:numPr>
        <w:spacing w:before="100" w:beforeAutospacing="1" w:after="160"/>
        <w:ind w:left="480"/>
        <w:rPr>
          <w:rFonts w:ascii="Palatino Linotype" w:eastAsia="Times New Roman" w:hAnsi="Palatino Linotype"/>
          <w:sz w:val="28"/>
          <w:szCs w:val="28"/>
          <w:lang w:eastAsia="en-GB"/>
        </w:rPr>
      </w:pPr>
      <w:hyperlink r:id="rId19" w:history="1">
        <w:proofErr w:type="spellStart"/>
        <w:r w:rsidR="00332BE5" w:rsidRPr="002459F5">
          <w:rPr>
            <w:rFonts w:ascii="Palatino Linotype" w:eastAsia="Times New Roman" w:hAnsi="Palatino Linotype"/>
            <w:color w:val="005EB8"/>
            <w:sz w:val="28"/>
            <w:szCs w:val="28"/>
            <w:u w:val="single"/>
            <w:lang w:eastAsia="en-GB"/>
          </w:rPr>
          <w:t>Jext</w:t>
        </w:r>
        <w:proofErr w:type="spellEnd"/>
        <w:r w:rsidR="00332BE5" w:rsidRPr="002459F5">
          <w:rPr>
            <w:rFonts w:ascii="Palatino Linotype" w:eastAsia="Times New Roman" w:hAnsi="Palatino Linotype"/>
            <w:color w:val="005EB8"/>
            <w:sz w:val="28"/>
            <w:szCs w:val="28"/>
            <w:u w:val="single"/>
            <w:lang w:eastAsia="en-GB"/>
          </w:rPr>
          <w:t xml:space="preserve"> instructions (</w:t>
        </w:r>
        <w:proofErr w:type="spellStart"/>
        <w:r w:rsidR="00332BE5" w:rsidRPr="002459F5">
          <w:rPr>
            <w:rFonts w:ascii="Palatino Linotype" w:eastAsia="Times New Roman" w:hAnsi="Palatino Linotype"/>
            <w:color w:val="005EB8"/>
            <w:sz w:val="28"/>
            <w:szCs w:val="28"/>
            <w:u w:val="single"/>
            <w:lang w:eastAsia="en-GB"/>
          </w:rPr>
          <w:t>Jext</w:t>
        </w:r>
        <w:proofErr w:type="spellEnd"/>
        <w:r w:rsidR="00332BE5" w:rsidRPr="002459F5">
          <w:rPr>
            <w:rFonts w:ascii="Palatino Linotype" w:eastAsia="Times New Roman" w:hAnsi="Palatino Linotype"/>
            <w:color w:val="005EB8"/>
            <w:sz w:val="28"/>
            <w:szCs w:val="28"/>
            <w:u w:val="single"/>
            <w:lang w:eastAsia="en-GB"/>
          </w:rPr>
          <w:t xml:space="preserve"> website)</w:t>
        </w:r>
      </w:hyperlink>
    </w:p>
    <w:p w14:paraId="7F2807C2" w14:textId="77777777" w:rsidR="00332BE5" w:rsidRDefault="00332BE5" w:rsidP="00332BE5">
      <w:pPr>
        <w:spacing w:after="360"/>
        <w:outlineLvl w:val="1"/>
        <w:rPr>
          <w:rFonts w:ascii="Palatino Linotype" w:eastAsia="Times New Roman" w:hAnsi="Palatino Linotype"/>
          <w:b/>
          <w:bCs/>
          <w:sz w:val="32"/>
          <w:szCs w:val="32"/>
          <w:lang w:eastAsia="en-GB"/>
        </w:rPr>
      </w:pPr>
    </w:p>
    <w:p w14:paraId="5693F86F" w14:textId="77777777" w:rsidR="00332BE5" w:rsidRDefault="00332BE5" w:rsidP="00332BE5">
      <w:pPr>
        <w:spacing w:after="360"/>
        <w:outlineLvl w:val="1"/>
        <w:rPr>
          <w:rFonts w:ascii="Palatino Linotype" w:eastAsia="Times New Roman" w:hAnsi="Palatino Linotype"/>
          <w:b/>
          <w:bCs/>
          <w:sz w:val="32"/>
          <w:szCs w:val="32"/>
          <w:lang w:eastAsia="en-GB"/>
        </w:rPr>
      </w:pPr>
    </w:p>
    <w:p w14:paraId="17D565A5" w14:textId="740BDA7A" w:rsidR="00332BE5" w:rsidRDefault="00332BE5" w:rsidP="00332BE5">
      <w:pPr>
        <w:spacing w:after="360"/>
        <w:outlineLvl w:val="1"/>
        <w:rPr>
          <w:rFonts w:ascii="Palatino Linotype" w:eastAsia="Times New Roman" w:hAnsi="Palatino Linotype"/>
          <w:b/>
          <w:bCs/>
          <w:sz w:val="32"/>
          <w:szCs w:val="32"/>
          <w:lang w:eastAsia="en-GB"/>
        </w:rPr>
      </w:pPr>
    </w:p>
    <w:p w14:paraId="05C96805" w14:textId="1AA8384C" w:rsidR="00FB635E" w:rsidRDefault="00FB635E" w:rsidP="00332BE5">
      <w:pPr>
        <w:spacing w:after="360"/>
        <w:outlineLvl w:val="1"/>
        <w:rPr>
          <w:rFonts w:ascii="Palatino Linotype" w:eastAsia="Times New Roman" w:hAnsi="Palatino Linotype"/>
          <w:b/>
          <w:bCs/>
          <w:sz w:val="32"/>
          <w:szCs w:val="32"/>
          <w:lang w:eastAsia="en-GB"/>
        </w:rPr>
      </w:pPr>
    </w:p>
    <w:p w14:paraId="42848317" w14:textId="77777777" w:rsidR="00FB635E" w:rsidRDefault="00FB635E" w:rsidP="00332BE5">
      <w:pPr>
        <w:spacing w:after="360"/>
        <w:outlineLvl w:val="1"/>
        <w:rPr>
          <w:rFonts w:ascii="Palatino Linotype" w:eastAsia="Times New Roman" w:hAnsi="Palatino Linotype"/>
          <w:b/>
          <w:bCs/>
          <w:sz w:val="32"/>
          <w:szCs w:val="32"/>
          <w:lang w:eastAsia="en-GB"/>
        </w:rPr>
      </w:pPr>
    </w:p>
    <w:p w14:paraId="24DB0B35" w14:textId="77777777" w:rsidR="00332BE5" w:rsidRDefault="00332BE5" w:rsidP="00332BE5">
      <w:pPr>
        <w:spacing w:after="360"/>
        <w:outlineLvl w:val="1"/>
        <w:rPr>
          <w:rFonts w:ascii="Palatino Linotype" w:eastAsia="Times New Roman" w:hAnsi="Palatino Linotype"/>
          <w:b/>
          <w:bCs/>
          <w:sz w:val="32"/>
          <w:szCs w:val="32"/>
          <w:lang w:eastAsia="en-GB"/>
        </w:rPr>
      </w:pPr>
    </w:p>
    <w:p w14:paraId="5FA1FD04" w14:textId="77777777" w:rsidR="00332BE5" w:rsidRDefault="00332BE5" w:rsidP="00332BE5">
      <w:pPr>
        <w:spacing w:after="360"/>
        <w:outlineLvl w:val="1"/>
        <w:rPr>
          <w:rFonts w:ascii="Palatino Linotype" w:eastAsia="Times New Roman" w:hAnsi="Palatino Linotype"/>
          <w:b/>
          <w:bCs/>
          <w:sz w:val="32"/>
          <w:szCs w:val="32"/>
          <w:lang w:eastAsia="en-GB"/>
        </w:rPr>
      </w:pPr>
    </w:p>
    <w:p w14:paraId="111F02C3" w14:textId="0249ADED" w:rsidR="00332BE5" w:rsidRPr="00CF27F5" w:rsidRDefault="00332BE5" w:rsidP="00332BE5">
      <w:pPr>
        <w:spacing w:after="360"/>
        <w:outlineLvl w:val="1"/>
        <w:rPr>
          <w:rFonts w:ascii="Palatino Linotype" w:eastAsia="Times New Roman" w:hAnsi="Palatino Linotype"/>
          <w:b/>
          <w:bCs/>
          <w:sz w:val="40"/>
          <w:szCs w:val="40"/>
          <w:lang w:eastAsia="en-GB"/>
        </w:rPr>
      </w:pPr>
      <w:r w:rsidRPr="00CF27F5">
        <w:rPr>
          <w:rFonts w:ascii="Palatino Linotype" w:eastAsia="Times New Roman" w:hAnsi="Palatino Linotype"/>
          <w:b/>
          <w:bCs/>
          <w:sz w:val="40"/>
          <w:szCs w:val="40"/>
          <w:lang w:eastAsia="en-GB"/>
        </w:rPr>
        <w:lastRenderedPageBreak/>
        <w:t>Treatment for anaphylaxis</w:t>
      </w:r>
    </w:p>
    <w:p w14:paraId="6DB9AC28"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Anaphylaxis needs to be treated in hospital immediately.</w:t>
      </w:r>
    </w:p>
    <w:p w14:paraId="070E7904"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Treatments can include:</w:t>
      </w:r>
    </w:p>
    <w:p w14:paraId="514532F1" w14:textId="77777777" w:rsidR="00332BE5" w:rsidRPr="00CF27F5" w:rsidRDefault="00332BE5" w:rsidP="00332BE5">
      <w:pPr>
        <w:numPr>
          <w:ilvl w:val="0"/>
          <w:numId w:val="23"/>
        </w:numPr>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adrenaline given by an injection or drip in your vein</w:t>
      </w:r>
    </w:p>
    <w:p w14:paraId="66C032FF" w14:textId="77777777" w:rsidR="00332BE5" w:rsidRPr="00CF27F5" w:rsidRDefault="00332BE5" w:rsidP="00332BE5">
      <w:pPr>
        <w:numPr>
          <w:ilvl w:val="0"/>
          <w:numId w:val="23"/>
        </w:numPr>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oxygen</w:t>
      </w:r>
    </w:p>
    <w:p w14:paraId="76714C9B" w14:textId="77777777" w:rsidR="00332BE5" w:rsidRPr="00CF27F5" w:rsidRDefault="00332BE5" w:rsidP="00332BE5">
      <w:pPr>
        <w:numPr>
          <w:ilvl w:val="0"/>
          <w:numId w:val="23"/>
        </w:numPr>
        <w:spacing w:before="100" w:beforeAutospacing="1" w:after="0"/>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fluids given by a drip in your vein</w:t>
      </w:r>
    </w:p>
    <w:p w14:paraId="7394CCB1"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You'll usually stay in hospital for around 2 to 12 hours, but you may need to stay longer.</w:t>
      </w:r>
    </w:p>
    <w:p w14:paraId="2E7DA234"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Before you leave hospital, you should be given 2 adrenaline auto-injectors, or a prescription for them, to keep in case you have another anaphylactic reaction.</w:t>
      </w:r>
    </w:p>
    <w:p w14:paraId="24C48121"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An adrenaline auto-injector is a special device for injecting adrenaline yourself. You'll be told how and when to use it.</w:t>
      </w:r>
    </w:p>
    <w:p w14:paraId="219A9978"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 should be shown how to use your adrenaline auto-injector each time you're prescribed it.</w:t>
      </w:r>
    </w:p>
    <w:p w14:paraId="42FE5933"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You may also be referred to an allergy specialist for tests and advice.</w:t>
      </w:r>
    </w:p>
    <w:p w14:paraId="613338D4" w14:textId="77777777" w:rsidR="00332BE5" w:rsidRDefault="00332BE5" w:rsidP="00332BE5">
      <w:pPr>
        <w:spacing w:after="360"/>
        <w:outlineLvl w:val="1"/>
        <w:rPr>
          <w:rFonts w:ascii="Palatino Linotype" w:eastAsia="Times New Roman" w:hAnsi="Palatino Linotype"/>
          <w:b/>
          <w:bCs/>
          <w:sz w:val="32"/>
          <w:szCs w:val="32"/>
          <w:lang w:eastAsia="en-GB"/>
        </w:rPr>
      </w:pPr>
    </w:p>
    <w:p w14:paraId="08A464D7" w14:textId="77777777" w:rsidR="00332BE5" w:rsidRDefault="00332BE5" w:rsidP="00332BE5">
      <w:pPr>
        <w:spacing w:after="360"/>
        <w:outlineLvl w:val="1"/>
        <w:rPr>
          <w:rFonts w:ascii="Palatino Linotype" w:eastAsia="Times New Roman" w:hAnsi="Palatino Linotype"/>
          <w:b/>
          <w:bCs/>
          <w:sz w:val="32"/>
          <w:szCs w:val="32"/>
          <w:lang w:eastAsia="en-GB"/>
        </w:rPr>
      </w:pPr>
    </w:p>
    <w:p w14:paraId="67377491" w14:textId="77777777" w:rsidR="00332BE5" w:rsidRDefault="00332BE5" w:rsidP="00332BE5">
      <w:pPr>
        <w:spacing w:after="360"/>
        <w:outlineLvl w:val="1"/>
        <w:rPr>
          <w:rFonts w:ascii="Palatino Linotype" w:eastAsia="Times New Roman" w:hAnsi="Palatino Linotype"/>
          <w:b/>
          <w:bCs/>
          <w:sz w:val="32"/>
          <w:szCs w:val="32"/>
          <w:lang w:eastAsia="en-GB"/>
        </w:rPr>
      </w:pPr>
    </w:p>
    <w:p w14:paraId="243A5F10" w14:textId="77777777" w:rsidR="00332BE5" w:rsidRDefault="00332BE5" w:rsidP="00332BE5">
      <w:pPr>
        <w:spacing w:after="360"/>
        <w:outlineLvl w:val="1"/>
        <w:rPr>
          <w:rFonts w:ascii="Palatino Linotype" w:eastAsia="Times New Roman" w:hAnsi="Palatino Linotype"/>
          <w:b/>
          <w:bCs/>
          <w:sz w:val="32"/>
          <w:szCs w:val="32"/>
          <w:lang w:eastAsia="en-GB"/>
        </w:rPr>
      </w:pPr>
    </w:p>
    <w:p w14:paraId="182D7576" w14:textId="77777777" w:rsidR="00332BE5" w:rsidRDefault="00332BE5" w:rsidP="00332BE5">
      <w:pPr>
        <w:spacing w:after="360"/>
        <w:outlineLvl w:val="1"/>
        <w:rPr>
          <w:rFonts w:ascii="Palatino Linotype" w:eastAsia="Times New Roman" w:hAnsi="Palatino Linotype"/>
          <w:b/>
          <w:bCs/>
          <w:sz w:val="32"/>
          <w:szCs w:val="32"/>
          <w:lang w:eastAsia="en-GB"/>
        </w:rPr>
      </w:pPr>
    </w:p>
    <w:p w14:paraId="5205C77F" w14:textId="77777777" w:rsidR="00332BE5" w:rsidRDefault="00332BE5" w:rsidP="00332BE5">
      <w:pPr>
        <w:spacing w:after="360"/>
        <w:outlineLvl w:val="1"/>
        <w:rPr>
          <w:rFonts w:ascii="Palatino Linotype" w:eastAsia="Times New Roman" w:hAnsi="Palatino Linotype"/>
          <w:b/>
          <w:bCs/>
          <w:sz w:val="32"/>
          <w:szCs w:val="32"/>
          <w:lang w:eastAsia="en-GB"/>
        </w:rPr>
      </w:pPr>
    </w:p>
    <w:p w14:paraId="5598795E" w14:textId="77777777" w:rsidR="00332BE5" w:rsidRDefault="00332BE5" w:rsidP="00332BE5">
      <w:pPr>
        <w:spacing w:after="360"/>
        <w:outlineLvl w:val="1"/>
        <w:rPr>
          <w:rFonts w:ascii="Palatino Linotype" w:eastAsia="Times New Roman" w:hAnsi="Palatino Linotype"/>
          <w:b/>
          <w:bCs/>
          <w:sz w:val="32"/>
          <w:szCs w:val="32"/>
          <w:lang w:eastAsia="en-GB"/>
        </w:rPr>
      </w:pPr>
    </w:p>
    <w:p w14:paraId="32B0D3BE" w14:textId="42C3336B" w:rsidR="00332BE5" w:rsidRPr="00CF27F5" w:rsidRDefault="00332BE5" w:rsidP="00332BE5">
      <w:pPr>
        <w:spacing w:after="360"/>
        <w:outlineLvl w:val="1"/>
        <w:rPr>
          <w:rFonts w:ascii="Palatino Linotype" w:eastAsia="Times New Roman" w:hAnsi="Palatino Linotype"/>
          <w:b/>
          <w:bCs/>
          <w:sz w:val="40"/>
          <w:szCs w:val="40"/>
          <w:lang w:eastAsia="en-GB"/>
        </w:rPr>
      </w:pPr>
      <w:r w:rsidRPr="00CF27F5">
        <w:rPr>
          <w:rFonts w:ascii="Palatino Linotype" w:eastAsia="Times New Roman" w:hAnsi="Palatino Linotype"/>
          <w:b/>
          <w:bCs/>
          <w:sz w:val="40"/>
          <w:szCs w:val="40"/>
          <w:lang w:eastAsia="en-GB"/>
        </w:rPr>
        <w:lastRenderedPageBreak/>
        <w:t>Things you can do to help prevent anaphylaxis</w:t>
      </w:r>
    </w:p>
    <w:p w14:paraId="44B7EE2C"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There are some things you can do to help prevent anaphylaxis or prepare for if it happens.</w:t>
      </w:r>
    </w:p>
    <w:p w14:paraId="5F38F921" w14:textId="46A03BC3" w:rsidR="00332BE5" w:rsidRPr="00CF27F5" w:rsidRDefault="00332BE5" w:rsidP="00332BE5">
      <w:pPr>
        <w:shd w:val="clear" w:color="auto" w:fill="005EB8"/>
        <w:ind w:left="-735"/>
        <w:outlineLvl w:val="2"/>
        <w:rPr>
          <w:rFonts w:ascii="Palatino Linotype" w:eastAsia="Times New Roman" w:hAnsi="Palatino Linotype"/>
          <w:b/>
          <w:bCs/>
          <w:color w:val="FFFFFF"/>
          <w:sz w:val="32"/>
          <w:szCs w:val="32"/>
          <w:lang w:eastAsia="en-GB"/>
        </w:rPr>
      </w:pPr>
      <w:r>
        <w:rPr>
          <w:rFonts w:ascii="Palatino Linotype" w:eastAsia="Times New Roman" w:hAnsi="Palatino Linotype"/>
          <w:b/>
          <w:bCs/>
          <w:color w:val="FFFFFF"/>
          <w:sz w:val="32"/>
          <w:szCs w:val="32"/>
          <w:lang w:eastAsia="en-GB"/>
        </w:rPr>
        <w:t xml:space="preserve">          </w:t>
      </w:r>
      <w:r w:rsidRPr="00CF27F5">
        <w:rPr>
          <w:rFonts w:ascii="Palatino Linotype" w:eastAsia="Times New Roman" w:hAnsi="Palatino Linotype"/>
          <w:b/>
          <w:bCs/>
          <w:color w:val="FFFFFF"/>
          <w:sz w:val="32"/>
          <w:szCs w:val="32"/>
          <w:lang w:eastAsia="en-GB"/>
        </w:rPr>
        <w:t>Do</w:t>
      </w:r>
    </w:p>
    <w:p w14:paraId="27BA5D74" w14:textId="77777777" w:rsidR="00332BE5" w:rsidRPr="00CF27F5" w:rsidRDefault="00332BE5" w:rsidP="00332BE5">
      <w:pPr>
        <w:numPr>
          <w:ilvl w:val="0"/>
          <w:numId w:val="24"/>
        </w:numPr>
        <w:shd w:val="clear" w:color="auto" w:fill="FFFFFF"/>
        <w:spacing w:after="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avoid the food, medicine or thing that you're allergic to – for example, if you have a food allergy, check food labels carefully and tell staff at restaurants and cafes about your allergy</w:t>
      </w:r>
    </w:p>
    <w:p w14:paraId="339FE549" w14:textId="77777777" w:rsidR="00332BE5" w:rsidRPr="00CF27F5" w:rsidRDefault="00332BE5" w:rsidP="00332BE5">
      <w:pPr>
        <w:numPr>
          <w:ilvl w:val="0"/>
          <w:numId w:val="24"/>
        </w:numPr>
        <w:shd w:val="clear" w:color="auto" w:fill="FFFFFF"/>
        <w:spacing w:after="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carry 2 adrenaline auto-injectors with you at all times</w:t>
      </w:r>
    </w:p>
    <w:p w14:paraId="182BF990" w14:textId="77777777" w:rsidR="00332BE5" w:rsidRPr="00CF27F5" w:rsidRDefault="00332BE5" w:rsidP="00332BE5">
      <w:pPr>
        <w:numPr>
          <w:ilvl w:val="0"/>
          <w:numId w:val="24"/>
        </w:numPr>
        <w:shd w:val="clear" w:color="auto" w:fill="FFFFFF"/>
        <w:spacing w:after="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check your adrenaline auto-injector expiry dates regularly and get new ones before they expire</w:t>
      </w:r>
    </w:p>
    <w:p w14:paraId="6A11CD32" w14:textId="77777777" w:rsidR="00332BE5" w:rsidRPr="00CF27F5" w:rsidRDefault="00332BE5" w:rsidP="00332BE5">
      <w:pPr>
        <w:numPr>
          <w:ilvl w:val="0"/>
          <w:numId w:val="24"/>
        </w:numPr>
        <w:shd w:val="clear" w:color="auto" w:fill="FFFFFF"/>
        <w:spacing w:after="0"/>
        <w:ind w:left="480"/>
        <w:rPr>
          <w:rFonts w:ascii="Palatino Linotype" w:eastAsia="Times New Roman" w:hAnsi="Palatino Linotype"/>
          <w:color w:val="212B32"/>
          <w:sz w:val="32"/>
          <w:szCs w:val="32"/>
          <w:lang w:eastAsia="en-GB"/>
        </w:rPr>
      </w:pPr>
      <w:proofErr w:type="spellStart"/>
      <w:r w:rsidRPr="00CF27F5">
        <w:rPr>
          <w:rFonts w:ascii="Palatino Linotype" w:eastAsia="Times New Roman" w:hAnsi="Palatino Linotype"/>
          <w:color w:val="212B32"/>
          <w:sz w:val="32"/>
          <w:szCs w:val="32"/>
          <w:lang w:eastAsia="en-GB"/>
        </w:rPr>
        <w:t>practise</w:t>
      </w:r>
      <w:proofErr w:type="spellEnd"/>
      <w:r w:rsidRPr="00CF27F5">
        <w:rPr>
          <w:rFonts w:ascii="Palatino Linotype" w:eastAsia="Times New Roman" w:hAnsi="Palatino Linotype"/>
          <w:color w:val="212B32"/>
          <w:sz w:val="32"/>
          <w:szCs w:val="32"/>
          <w:lang w:eastAsia="en-GB"/>
        </w:rPr>
        <w:t xml:space="preserve"> how to use your adrenaline auto-injector by using a trainer injector (an injector that has no needle or medicine in it) – you can order one online from the company that makes your injector</w:t>
      </w:r>
    </w:p>
    <w:p w14:paraId="47F9E6BB" w14:textId="77777777" w:rsidR="00332BE5" w:rsidRPr="00CF27F5" w:rsidRDefault="00332BE5" w:rsidP="00332BE5">
      <w:pPr>
        <w:numPr>
          <w:ilvl w:val="0"/>
          <w:numId w:val="24"/>
        </w:numPr>
        <w:shd w:val="clear" w:color="auto" w:fill="FFFFFF"/>
        <w:spacing w:after="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 xml:space="preserve">teach friends, family, colleagues or </w:t>
      </w:r>
      <w:proofErr w:type="spellStart"/>
      <w:r w:rsidRPr="00CF27F5">
        <w:rPr>
          <w:rFonts w:ascii="Palatino Linotype" w:eastAsia="Times New Roman" w:hAnsi="Palatino Linotype"/>
          <w:color w:val="212B32"/>
          <w:sz w:val="32"/>
          <w:szCs w:val="32"/>
          <w:lang w:eastAsia="en-GB"/>
        </w:rPr>
        <w:t>carers</w:t>
      </w:r>
      <w:proofErr w:type="spellEnd"/>
      <w:r w:rsidRPr="00CF27F5">
        <w:rPr>
          <w:rFonts w:ascii="Palatino Linotype" w:eastAsia="Times New Roman" w:hAnsi="Palatino Linotype"/>
          <w:color w:val="212B32"/>
          <w:sz w:val="32"/>
          <w:szCs w:val="32"/>
          <w:lang w:eastAsia="en-GB"/>
        </w:rPr>
        <w:t xml:space="preserve"> how and when to use your adrenaline auto-injector</w:t>
      </w:r>
    </w:p>
    <w:p w14:paraId="59157F88" w14:textId="77777777" w:rsidR="00332BE5" w:rsidRPr="00CF27F5" w:rsidRDefault="00332BE5" w:rsidP="00332BE5">
      <w:pPr>
        <w:numPr>
          <w:ilvl w:val="0"/>
          <w:numId w:val="24"/>
        </w:numPr>
        <w:shd w:val="clear" w:color="auto" w:fill="FFFFFF"/>
        <w:spacing w:after="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use your adrenaline auto-injector if you think you may have anaphylaxis, even if your symptoms are mild</w:t>
      </w:r>
    </w:p>
    <w:p w14:paraId="28CA57F4" w14:textId="77777777" w:rsidR="00332BE5" w:rsidRPr="00CF27F5" w:rsidRDefault="00332BE5" w:rsidP="00332BE5">
      <w:pPr>
        <w:numPr>
          <w:ilvl w:val="0"/>
          <w:numId w:val="24"/>
        </w:numPr>
        <w:shd w:val="clear" w:color="auto" w:fill="FFFFFF"/>
        <w:spacing w:after="16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 xml:space="preserve">wear medical alert </w:t>
      </w:r>
      <w:proofErr w:type="spellStart"/>
      <w:r w:rsidRPr="00CF27F5">
        <w:rPr>
          <w:rFonts w:ascii="Palatino Linotype" w:eastAsia="Times New Roman" w:hAnsi="Palatino Linotype"/>
          <w:color w:val="212B32"/>
          <w:sz w:val="32"/>
          <w:szCs w:val="32"/>
          <w:lang w:eastAsia="en-GB"/>
        </w:rPr>
        <w:t>jewellery</w:t>
      </w:r>
      <w:proofErr w:type="spellEnd"/>
      <w:r w:rsidRPr="00CF27F5">
        <w:rPr>
          <w:rFonts w:ascii="Palatino Linotype" w:eastAsia="Times New Roman" w:hAnsi="Palatino Linotype"/>
          <w:color w:val="212B32"/>
          <w:sz w:val="32"/>
          <w:szCs w:val="32"/>
          <w:lang w:eastAsia="en-GB"/>
        </w:rPr>
        <w:t xml:space="preserve"> such as a bracelet with information about your allergy – this tells other people about your allergy in case of an emergency</w:t>
      </w:r>
    </w:p>
    <w:p w14:paraId="759CF36B" w14:textId="76F7DBBF" w:rsidR="00332BE5" w:rsidRPr="00CF27F5" w:rsidRDefault="00332BE5" w:rsidP="00332BE5">
      <w:pPr>
        <w:shd w:val="clear" w:color="auto" w:fill="005EB8"/>
        <w:ind w:left="-735"/>
        <w:outlineLvl w:val="2"/>
        <w:rPr>
          <w:rFonts w:ascii="Palatino Linotype" w:eastAsia="Times New Roman" w:hAnsi="Palatino Linotype"/>
          <w:b/>
          <w:bCs/>
          <w:color w:val="FFFFFF"/>
          <w:sz w:val="32"/>
          <w:szCs w:val="32"/>
          <w:lang w:eastAsia="en-GB"/>
        </w:rPr>
      </w:pPr>
      <w:r>
        <w:rPr>
          <w:rFonts w:ascii="Palatino Linotype" w:eastAsia="Times New Roman" w:hAnsi="Palatino Linotype"/>
          <w:b/>
          <w:bCs/>
          <w:color w:val="FFFFFF"/>
          <w:sz w:val="32"/>
          <w:szCs w:val="32"/>
          <w:lang w:eastAsia="en-GB"/>
        </w:rPr>
        <w:t xml:space="preserve">          </w:t>
      </w:r>
      <w:r w:rsidRPr="00CF27F5">
        <w:rPr>
          <w:rFonts w:ascii="Palatino Linotype" w:eastAsia="Times New Roman" w:hAnsi="Palatino Linotype"/>
          <w:b/>
          <w:bCs/>
          <w:color w:val="FFFFFF"/>
          <w:sz w:val="32"/>
          <w:szCs w:val="32"/>
          <w:lang w:eastAsia="en-GB"/>
        </w:rPr>
        <w:t>Don’t</w:t>
      </w:r>
    </w:p>
    <w:p w14:paraId="21335086" w14:textId="77777777" w:rsidR="00332BE5" w:rsidRPr="00CF27F5" w:rsidRDefault="00332BE5" w:rsidP="00332BE5">
      <w:pPr>
        <w:numPr>
          <w:ilvl w:val="0"/>
          <w:numId w:val="25"/>
        </w:numPr>
        <w:shd w:val="clear" w:color="auto" w:fill="FFFFFF"/>
        <w:spacing w:after="160"/>
        <w:ind w:left="480"/>
        <w:rPr>
          <w:rFonts w:ascii="Palatino Linotype" w:eastAsia="Times New Roman" w:hAnsi="Palatino Linotype"/>
          <w:color w:val="212B32"/>
          <w:sz w:val="32"/>
          <w:szCs w:val="32"/>
          <w:lang w:eastAsia="en-GB"/>
        </w:rPr>
      </w:pPr>
      <w:r w:rsidRPr="00CF27F5">
        <w:rPr>
          <w:rFonts w:ascii="Palatino Linotype" w:eastAsia="Times New Roman" w:hAnsi="Palatino Linotype"/>
          <w:color w:val="212B32"/>
          <w:sz w:val="32"/>
          <w:szCs w:val="32"/>
          <w:lang w:eastAsia="en-GB"/>
        </w:rPr>
        <w:t>do not leave your adrenaline auto-injectors anywhere too hot or cold such as in the fridge or outside in the sun</w:t>
      </w:r>
    </w:p>
    <w:p w14:paraId="7C12CE01" w14:textId="7AACED93" w:rsidR="00332BE5" w:rsidRPr="00CF27F5" w:rsidRDefault="00332BE5" w:rsidP="00332BE5">
      <w:pPr>
        <w:spacing w:after="360"/>
        <w:outlineLvl w:val="2"/>
        <w:rPr>
          <w:rFonts w:ascii="Palatino Linotype" w:eastAsia="Times New Roman" w:hAnsi="Palatino Linotype"/>
          <w:sz w:val="32"/>
          <w:szCs w:val="32"/>
          <w:lang w:eastAsia="en-GB"/>
        </w:rPr>
      </w:pPr>
      <w:r w:rsidRPr="00CF27F5">
        <w:rPr>
          <w:rFonts w:ascii="Palatino Linotype" w:eastAsia="Times New Roman" w:hAnsi="Palatino Linotype"/>
          <w:b/>
          <w:bCs/>
          <w:sz w:val="40"/>
          <w:szCs w:val="40"/>
          <w:lang w:eastAsia="en-GB"/>
        </w:rPr>
        <w:t>More information</w:t>
      </w:r>
      <w:r>
        <w:rPr>
          <w:rFonts w:ascii="Palatino Linotype" w:eastAsia="Times New Roman" w:hAnsi="Palatino Linotype"/>
          <w:b/>
          <w:bCs/>
          <w:sz w:val="32"/>
          <w:szCs w:val="32"/>
          <w:lang w:eastAsia="en-GB"/>
        </w:rPr>
        <w:br/>
      </w:r>
      <w:r w:rsidRPr="00CF27F5">
        <w:rPr>
          <w:rFonts w:ascii="Palatino Linotype" w:eastAsia="Times New Roman" w:hAnsi="Palatino Linotype"/>
          <w:sz w:val="32"/>
          <w:szCs w:val="32"/>
          <w:lang w:eastAsia="en-GB"/>
        </w:rPr>
        <w:t>There's more advice about what you can do to avoid common allergies. Find out more about:</w:t>
      </w:r>
    </w:p>
    <w:p w14:paraId="7875EF13" w14:textId="77777777" w:rsidR="00332BE5" w:rsidRPr="00CF27F5" w:rsidRDefault="005A26BC" w:rsidP="00332BE5">
      <w:pPr>
        <w:numPr>
          <w:ilvl w:val="0"/>
          <w:numId w:val="26"/>
        </w:numPr>
        <w:spacing w:before="100" w:beforeAutospacing="1"/>
        <w:ind w:left="480"/>
        <w:rPr>
          <w:rFonts w:ascii="Palatino Linotype" w:eastAsia="Times New Roman" w:hAnsi="Palatino Linotype"/>
          <w:sz w:val="32"/>
          <w:szCs w:val="32"/>
          <w:lang w:eastAsia="en-GB"/>
        </w:rPr>
      </w:pPr>
      <w:hyperlink r:id="rId20" w:history="1">
        <w:r w:rsidR="00332BE5" w:rsidRPr="00CF27F5">
          <w:rPr>
            <w:rFonts w:ascii="Palatino Linotype" w:eastAsia="Times New Roman" w:hAnsi="Palatino Linotype"/>
            <w:color w:val="005EB8"/>
            <w:sz w:val="32"/>
            <w:szCs w:val="32"/>
            <w:u w:val="single"/>
            <w:lang w:eastAsia="en-GB"/>
          </w:rPr>
          <w:t>food allergy</w:t>
        </w:r>
      </w:hyperlink>
    </w:p>
    <w:p w14:paraId="5F61AFB3" w14:textId="77777777" w:rsidR="00332BE5" w:rsidRPr="00CF27F5" w:rsidRDefault="005A26BC" w:rsidP="00332BE5">
      <w:pPr>
        <w:numPr>
          <w:ilvl w:val="0"/>
          <w:numId w:val="26"/>
        </w:numPr>
        <w:spacing w:before="100" w:beforeAutospacing="1"/>
        <w:ind w:left="480"/>
        <w:rPr>
          <w:rFonts w:ascii="Palatino Linotype" w:eastAsia="Times New Roman" w:hAnsi="Palatino Linotype"/>
          <w:sz w:val="32"/>
          <w:szCs w:val="32"/>
          <w:lang w:eastAsia="en-GB"/>
        </w:rPr>
      </w:pPr>
      <w:hyperlink r:id="rId21" w:history="1">
        <w:r w:rsidR="00332BE5" w:rsidRPr="00CF27F5">
          <w:rPr>
            <w:rFonts w:ascii="Palatino Linotype" w:eastAsia="Times New Roman" w:hAnsi="Palatino Linotype"/>
            <w:color w:val="005EB8"/>
            <w:sz w:val="32"/>
            <w:szCs w:val="32"/>
            <w:u w:val="single"/>
            <w:lang w:eastAsia="en-GB"/>
          </w:rPr>
          <w:t>insect bites and stings</w:t>
        </w:r>
      </w:hyperlink>
    </w:p>
    <w:p w14:paraId="419E5359" w14:textId="77777777" w:rsidR="00332BE5" w:rsidRPr="00CF27F5" w:rsidRDefault="005A26BC" w:rsidP="00332BE5">
      <w:pPr>
        <w:numPr>
          <w:ilvl w:val="0"/>
          <w:numId w:val="26"/>
        </w:numPr>
        <w:spacing w:before="100" w:beforeAutospacing="1"/>
        <w:ind w:left="480"/>
        <w:rPr>
          <w:rFonts w:ascii="Palatino Linotype" w:eastAsia="Times New Roman" w:hAnsi="Palatino Linotype"/>
          <w:sz w:val="32"/>
          <w:szCs w:val="32"/>
          <w:lang w:eastAsia="en-GB"/>
        </w:rPr>
      </w:pPr>
      <w:hyperlink r:id="rId22" w:history="1">
        <w:r w:rsidR="00332BE5" w:rsidRPr="00CF27F5">
          <w:rPr>
            <w:rFonts w:ascii="Palatino Linotype" w:eastAsia="Times New Roman" w:hAnsi="Palatino Linotype"/>
            <w:color w:val="005EB8"/>
            <w:sz w:val="32"/>
            <w:szCs w:val="32"/>
            <w:u w:val="single"/>
            <w:lang w:eastAsia="en-GB"/>
          </w:rPr>
          <w:t>medicine allergy (Allergy UK website)</w:t>
        </w:r>
      </w:hyperlink>
    </w:p>
    <w:p w14:paraId="71F057B1" w14:textId="77777777" w:rsidR="00332BE5" w:rsidRPr="00CF27F5" w:rsidRDefault="005A26BC" w:rsidP="00332BE5">
      <w:pPr>
        <w:numPr>
          <w:ilvl w:val="0"/>
          <w:numId w:val="26"/>
        </w:numPr>
        <w:spacing w:before="100" w:beforeAutospacing="1" w:after="160"/>
        <w:ind w:left="480"/>
        <w:rPr>
          <w:rFonts w:ascii="Palatino Linotype" w:eastAsia="Times New Roman" w:hAnsi="Palatino Linotype"/>
          <w:sz w:val="32"/>
          <w:szCs w:val="32"/>
          <w:lang w:eastAsia="en-GB"/>
        </w:rPr>
      </w:pPr>
      <w:hyperlink r:id="rId23" w:history="1">
        <w:r w:rsidR="00332BE5" w:rsidRPr="00CF27F5">
          <w:rPr>
            <w:rFonts w:ascii="Palatino Linotype" w:eastAsia="Times New Roman" w:hAnsi="Palatino Linotype"/>
            <w:color w:val="005EB8"/>
            <w:sz w:val="32"/>
            <w:szCs w:val="32"/>
            <w:u w:val="single"/>
            <w:lang w:eastAsia="en-GB"/>
          </w:rPr>
          <w:t>latex allergy (Allergy UK website)</w:t>
        </w:r>
      </w:hyperlink>
    </w:p>
    <w:p w14:paraId="2C6123C1" w14:textId="77777777" w:rsidR="00332BE5" w:rsidRPr="00CF27F5" w:rsidRDefault="00332BE5" w:rsidP="00332BE5">
      <w:pPr>
        <w:spacing w:after="360"/>
        <w:outlineLvl w:val="1"/>
        <w:rPr>
          <w:rFonts w:ascii="Palatino Linotype" w:eastAsia="Times New Roman" w:hAnsi="Palatino Linotype"/>
          <w:b/>
          <w:bCs/>
          <w:sz w:val="40"/>
          <w:szCs w:val="40"/>
          <w:lang w:eastAsia="en-GB"/>
        </w:rPr>
      </w:pPr>
      <w:r w:rsidRPr="00CF27F5">
        <w:rPr>
          <w:rFonts w:ascii="Palatino Linotype" w:eastAsia="Times New Roman" w:hAnsi="Palatino Linotype"/>
          <w:b/>
          <w:bCs/>
          <w:sz w:val="40"/>
          <w:szCs w:val="40"/>
          <w:lang w:eastAsia="en-GB"/>
        </w:rPr>
        <w:lastRenderedPageBreak/>
        <w:t>Causes of anaphylaxis</w:t>
      </w:r>
    </w:p>
    <w:p w14:paraId="25A55FBB"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Anaphylaxis happens when your body has a serious reaction to something you're allergic to.</w:t>
      </w:r>
    </w:p>
    <w:p w14:paraId="545660C0" w14:textId="77777777"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Allergies that can sometimes cause anaphylaxis include:</w:t>
      </w:r>
    </w:p>
    <w:p w14:paraId="10CA7B19" w14:textId="77777777" w:rsidR="00332BE5" w:rsidRPr="00CF27F5" w:rsidRDefault="00332BE5" w:rsidP="00332BE5">
      <w:pPr>
        <w:numPr>
          <w:ilvl w:val="0"/>
          <w:numId w:val="27"/>
        </w:numPr>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foods such as nuts, cows' milk, eggs, fish or sesame seeds</w:t>
      </w:r>
    </w:p>
    <w:p w14:paraId="42E11D49" w14:textId="77777777" w:rsidR="00332BE5" w:rsidRPr="00CF27F5" w:rsidRDefault="00332BE5" w:rsidP="00332BE5">
      <w:pPr>
        <w:numPr>
          <w:ilvl w:val="0"/>
          <w:numId w:val="27"/>
        </w:numPr>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medicines such as antibiotics or </w:t>
      </w:r>
      <w:hyperlink r:id="rId24" w:history="1">
        <w:r w:rsidRPr="00CF27F5">
          <w:rPr>
            <w:rFonts w:ascii="Palatino Linotype" w:eastAsia="Times New Roman" w:hAnsi="Palatino Linotype"/>
            <w:color w:val="005EB8"/>
            <w:sz w:val="32"/>
            <w:szCs w:val="32"/>
            <w:u w:val="single"/>
            <w:lang w:eastAsia="en-GB"/>
          </w:rPr>
          <w:t>non-steroidal anti-inflammatory drugs (NSAIDs)</w:t>
        </w:r>
      </w:hyperlink>
    </w:p>
    <w:p w14:paraId="512D63FE" w14:textId="77777777" w:rsidR="00332BE5" w:rsidRPr="00CF27F5" w:rsidRDefault="00332BE5" w:rsidP="00332BE5">
      <w:pPr>
        <w:numPr>
          <w:ilvl w:val="0"/>
          <w:numId w:val="27"/>
        </w:numPr>
        <w:spacing w:before="100" w:beforeAutospacing="1"/>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insect stings, such as wasp and bee stings</w:t>
      </w:r>
    </w:p>
    <w:p w14:paraId="5561E562" w14:textId="77777777" w:rsidR="00332BE5" w:rsidRPr="00CF27F5" w:rsidRDefault="00332BE5" w:rsidP="00332BE5">
      <w:pPr>
        <w:numPr>
          <w:ilvl w:val="0"/>
          <w:numId w:val="27"/>
        </w:numPr>
        <w:spacing w:before="100" w:beforeAutospacing="1"/>
        <w:ind w:left="480"/>
        <w:rPr>
          <w:rFonts w:ascii="Palatino Linotype" w:eastAsia="Times New Roman" w:hAnsi="Palatino Linotype"/>
          <w:sz w:val="32"/>
          <w:szCs w:val="32"/>
          <w:lang w:eastAsia="en-GB"/>
        </w:rPr>
      </w:pPr>
      <w:proofErr w:type="spellStart"/>
      <w:r w:rsidRPr="00CF27F5">
        <w:rPr>
          <w:rFonts w:ascii="Palatino Linotype" w:eastAsia="Times New Roman" w:hAnsi="Palatino Linotype"/>
          <w:sz w:val="32"/>
          <w:szCs w:val="32"/>
          <w:lang w:eastAsia="en-GB"/>
        </w:rPr>
        <w:t>anaesthetics</w:t>
      </w:r>
      <w:proofErr w:type="spellEnd"/>
    </w:p>
    <w:p w14:paraId="27A9BFD6" w14:textId="77777777" w:rsidR="00332BE5" w:rsidRPr="00CF27F5" w:rsidRDefault="00332BE5" w:rsidP="00332BE5">
      <w:pPr>
        <w:numPr>
          <w:ilvl w:val="0"/>
          <w:numId w:val="27"/>
        </w:numPr>
        <w:spacing w:before="100" w:beforeAutospacing="1" w:after="0"/>
        <w:ind w:left="48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latex (a type of rubber found in some rubber gloves and condoms)</w:t>
      </w:r>
    </w:p>
    <w:p w14:paraId="04D15DED" w14:textId="77777777" w:rsidR="00332BE5" w:rsidRDefault="00332BE5" w:rsidP="00332BE5">
      <w:pPr>
        <w:spacing w:after="360"/>
        <w:rPr>
          <w:rFonts w:ascii="Palatino Linotype" w:eastAsia="Times New Roman" w:hAnsi="Palatino Linotype"/>
          <w:sz w:val="32"/>
          <w:szCs w:val="32"/>
          <w:lang w:eastAsia="en-GB"/>
        </w:rPr>
      </w:pPr>
    </w:p>
    <w:p w14:paraId="36314969" w14:textId="557501C2" w:rsidR="00332BE5" w:rsidRPr="00CF27F5" w:rsidRDefault="00332BE5" w:rsidP="00332BE5">
      <w:pPr>
        <w:spacing w:after="360"/>
        <w:rPr>
          <w:rFonts w:ascii="Palatino Linotype" w:eastAsia="Times New Roman" w:hAnsi="Palatino Linotype"/>
          <w:sz w:val="32"/>
          <w:szCs w:val="32"/>
          <w:lang w:eastAsia="en-GB"/>
        </w:rPr>
      </w:pPr>
      <w:r w:rsidRPr="00CF27F5">
        <w:rPr>
          <w:rFonts w:ascii="Palatino Linotype" w:eastAsia="Times New Roman" w:hAnsi="Palatino Linotype"/>
          <w:sz w:val="32"/>
          <w:szCs w:val="32"/>
          <w:lang w:eastAsia="en-GB"/>
        </w:rPr>
        <w:t>Sometimes it's not known what caused an anaphylactic reaction.</w:t>
      </w:r>
    </w:p>
    <w:p w14:paraId="28AD73F5" w14:textId="21463D2C"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1EA5792F" w14:textId="4D26BC64"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62162AA2" w14:textId="076E6EAF"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3298DD48" w14:textId="2D6DE55B"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6C04917F" w14:textId="064EB33F"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143F1FFA" w14:textId="54BA741D"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10056284" w14:textId="39A11D99"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74F94089" w14:textId="192DAC53"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0838BD01" w14:textId="03B78278"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3214E46D" w14:textId="668BF13A"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21B230CA" w14:textId="4C066C61"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2D78AB84" w14:textId="0958BE79"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43EAECD3" w14:textId="77777777"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p w14:paraId="52CA967E" w14:textId="37BDCF32" w:rsidR="00FB635E" w:rsidRPr="00FB635E" w:rsidRDefault="00FB635E" w:rsidP="00FB635E">
      <w:pPr>
        <w:shd w:val="clear" w:color="auto" w:fill="FFFFFF" w:themeFill="background1"/>
        <w:spacing w:before="100" w:beforeAutospacing="1"/>
        <w:rPr>
          <w:rFonts w:ascii="Times New Roman" w:eastAsia="Times New Roman" w:hAnsi="Times New Roman"/>
          <w:color w:val="000000" w:themeColor="text1"/>
          <w:sz w:val="24"/>
          <w:lang w:eastAsia="en-GB"/>
        </w:rPr>
      </w:pPr>
      <w:r w:rsidRPr="002459F5">
        <w:rPr>
          <w:rFonts w:ascii="Palatino Linotype" w:hAnsi="Palatino Linotype"/>
          <w:b/>
          <w:bCs/>
          <w:color w:val="000000" w:themeColor="text1"/>
          <w:sz w:val="28"/>
          <w:szCs w:val="28"/>
        </w:rPr>
        <w:t xml:space="preserve">Appendix </w:t>
      </w:r>
      <w:r>
        <w:rPr>
          <w:rFonts w:ascii="Palatino Linotype" w:hAnsi="Palatino Linotype"/>
          <w:b/>
          <w:bCs/>
          <w:color w:val="000000" w:themeColor="text1"/>
          <w:sz w:val="28"/>
          <w:szCs w:val="28"/>
        </w:rPr>
        <w:t>Two</w:t>
      </w:r>
      <w:r w:rsidRPr="002459F5">
        <w:rPr>
          <w:rFonts w:ascii="Palatino Linotype" w:hAnsi="Palatino Linotype"/>
          <w:b/>
          <w:bCs/>
          <w:color w:val="000000" w:themeColor="text1"/>
          <w:sz w:val="28"/>
          <w:szCs w:val="28"/>
        </w:rPr>
        <w:t>:</w:t>
      </w:r>
      <w:r>
        <w:rPr>
          <w:rFonts w:ascii="Palatino Linotype" w:hAnsi="Palatino Linotype"/>
          <w:b/>
          <w:bCs/>
          <w:color w:val="000000" w:themeColor="text1"/>
          <w:sz w:val="28"/>
          <w:szCs w:val="28"/>
        </w:rPr>
        <w:t xml:space="preserve"> Example of Allergy Action Plan for the use of AAIs</w:t>
      </w:r>
    </w:p>
    <w:p w14:paraId="2A1AEC9A" w14:textId="687418C3" w:rsidR="00FB635E"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r w:rsidRPr="00FB635E">
        <w:rPr>
          <w:rFonts w:ascii="Times New Roman" w:eastAsia="Times New Roman" w:hAnsi="Times New Roman"/>
          <w:noProof/>
          <w:color w:val="FFFFFF"/>
          <w:sz w:val="24"/>
          <w:lang w:eastAsia="en-GB"/>
        </w:rPr>
        <w:lastRenderedPageBreak/>
        <w:drawing>
          <wp:anchor distT="0" distB="0" distL="114300" distR="114300" simplePos="0" relativeHeight="251662336" behindDoc="0" locked="0" layoutInCell="1" allowOverlap="1" wp14:anchorId="2BC7280B" wp14:editId="7B8FFB34">
            <wp:simplePos x="0" y="0"/>
            <wp:positionH relativeFrom="column">
              <wp:posOffset>436453</wp:posOffset>
            </wp:positionH>
            <wp:positionV relativeFrom="paragraph">
              <wp:posOffset>172578</wp:posOffset>
            </wp:positionV>
            <wp:extent cx="4499872" cy="615435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499872" cy="6154354"/>
                    </a:xfrm>
                    <a:prstGeom prst="rect">
                      <a:avLst/>
                    </a:prstGeom>
                  </pic:spPr>
                </pic:pic>
              </a:graphicData>
            </a:graphic>
            <wp14:sizeRelH relativeFrom="margin">
              <wp14:pctWidth>0</wp14:pctWidth>
            </wp14:sizeRelH>
            <wp14:sizeRelV relativeFrom="margin">
              <wp14:pctHeight>0</wp14:pctHeight>
            </wp14:sizeRelV>
          </wp:anchor>
        </w:drawing>
      </w:r>
    </w:p>
    <w:p w14:paraId="02B36AD8" w14:textId="00AC2E2D" w:rsidR="00FB635E" w:rsidRPr="00DD3EA1" w:rsidRDefault="00FB635E" w:rsidP="00FB635E">
      <w:pPr>
        <w:shd w:val="clear" w:color="auto" w:fill="FFFFFF" w:themeFill="background1"/>
        <w:spacing w:before="100" w:beforeAutospacing="1"/>
        <w:rPr>
          <w:rFonts w:ascii="Times New Roman" w:eastAsia="Times New Roman" w:hAnsi="Times New Roman"/>
          <w:color w:val="FFFFFF"/>
          <w:sz w:val="24"/>
          <w:lang w:eastAsia="en-GB"/>
        </w:rPr>
      </w:pPr>
    </w:p>
    <w:sectPr w:rsidR="00FB635E" w:rsidRPr="00DD3EA1" w:rsidSect="007E13C2">
      <w:headerReference w:type="even" r:id="rId26"/>
      <w:footerReference w:type="default" r:id="rId27"/>
      <w:headerReference w:type="first" r:id="rId28"/>
      <w:footerReference w:type="first" r:id="rId29"/>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59178" w14:textId="77777777" w:rsidR="00F568DD" w:rsidRDefault="00F568DD">
      <w:pPr>
        <w:spacing w:after="0"/>
      </w:pPr>
      <w:r>
        <w:separator/>
      </w:r>
    </w:p>
  </w:endnote>
  <w:endnote w:type="continuationSeparator" w:id="0">
    <w:p w14:paraId="631538F8" w14:textId="77777777" w:rsidR="00F568DD" w:rsidRDefault="00F568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C2CCC" w14:textId="77777777"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shd w:val="clear" w:color="auto" w:fill="auto"/>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9F5E7" w14:textId="77777777" w:rsidR="00F568DD" w:rsidRDefault="00F568DD">
      <w:pPr>
        <w:spacing w:after="0"/>
      </w:pPr>
      <w:r>
        <w:separator/>
      </w:r>
    </w:p>
  </w:footnote>
  <w:footnote w:type="continuationSeparator" w:id="0">
    <w:p w14:paraId="484AF455" w14:textId="77777777" w:rsidR="00F568DD" w:rsidRDefault="00F568D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2099" w14:textId="280591B8" w:rsidR="00A62DF1" w:rsidRDefault="00B018E9">
    <w:r>
      <w:rPr>
        <w:noProof/>
      </w:rPr>
      <w:drawing>
        <wp:anchor distT="0" distB="0" distL="114300" distR="114300" simplePos="0" relativeHeight="251657216" behindDoc="1" locked="0" layoutInCell="1" allowOverlap="1" wp14:anchorId="6C7CCCB8" wp14:editId="3FFB5556">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5A26BC">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29.4pt" o:bullet="t">
        <v:imagedata r:id="rId1" o:title="Tick"/>
      </v:shape>
    </w:pict>
  </w:numPicBullet>
  <w:numPicBullet w:numPicBulletId="1">
    <w:pict>
      <v:shape id="_x0000_i1027" type="#_x0000_t75" style="width:29.4pt;height:29.4pt" o:bullet="t">
        <v:imagedata r:id="rId2" o:title="Cross"/>
      </v:shape>
    </w:pict>
  </w:numPicBullet>
  <w:numPicBullet w:numPicBulletId="2">
    <w:pict>
      <v:shape id="_x0000_i1028" type="#_x0000_t75" style="width:566.4pt;height:903.6pt" o:bullet="t">
        <v:imagedata r:id="rId3" o:title="Blue Pointer-01-01"/>
      </v:shape>
    </w:pict>
  </w:numPicBullet>
  <w:numPicBullet w:numPicBulletId="3">
    <w:pict>
      <v:shape id="_x0000_i1029" type="#_x0000_t75" style="width:209.4pt;height:332.4pt" o:bullet="t">
        <v:imagedata r:id="rId4" o:title="TK_LOGO_POINTER_RGB_bullet_blue"/>
      </v:shape>
    </w:pict>
  </w:numPicBullet>
  <w:numPicBullet w:numPicBulletId="4">
    <w:pict>
      <v:shape id="_x0000_i1030" type="#_x0000_t75" style="width:7.2pt;height:10.2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69251E"/>
    <w:multiLevelType w:val="multilevel"/>
    <w:tmpl w:val="6948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3B4AC0"/>
    <w:multiLevelType w:val="multilevel"/>
    <w:tmpl w:val="CA303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100C0D"/>
    <w:multiLevelType w:val="multilevel"/>
    <w:tmpl w:val="0F8A8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CA32DB"/>
    <w:multiLevelType w:val="multilevel"/>
    <w:tmpl w:val="90489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865EA2"/>
    <w:multiLevelType w:val="multilevel"/>
    <w:tmpl w:val="91F0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146D09"/>
    <w:multiLevelType w:val="multilevel"/>
    <w:tmpl w:val="9FFE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3A32CA5"/>
    <w:multiLevelType w:val="multilevel"/>
    <w:tmpl w:val="EC18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9BA5651"/>
    <w:multiLevelType w:val="multilevel"/>
    <w:tmpl w:val="6F1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4E53FFE"/>
    <w:multiLevelType w:val="multilevel"/>
    <w:tmpl w:val="869E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3"/>
  </w:num>
  <w:num w:numId="3">
    <w:abstractNumId w:val="17"/>
  </w:num>
  <w:num w:numId="4">
    <w:abstractNumId w:val="24"/>
  </w:num>
  <w:num w:numId="5">
    <w:abstractNumId w:val="1"/>
  </w:num>
  <w:num w:numId="6">
    <w:abstractNumId w:val="7"/>
  </w:num>
  <w:num w:numId="7">
    <w:abstractNumId w:val="2"/>
  </w:num>
  <w:num w:numId="8">
    <w:abstractNumId w:val="5"/>
  </w:num>
  <w:num w:numId="9">
    <w:abstractNumId w:val="26"/>
  </w:num>
  <w:num w:numId="10">
    <w:abstractNumId w:val="16"/>
  </w:num>
  <w:num w:numId="11">
    <w:abstractNumId w:val="18"/>
  </w:num>
  <w:num w:numId="12">
    <w:abstractNumId w:val="25"/>
  </w:num>
  <w:num w:numId="13">
    <w:abstractNumId w:val="21"/>
  </w:num>
  <w:num w:numId="14">
    <w:abstractNumId w:val="15"/>
  </w:num>
  <w:num w:numId="15">
    <w:abstractNumId w:val="4"/>
  </w:num>
  <w:num w:numId="16">
    <w:abstractNumId w:val="10"/>
  </w:num>
  <w:num w:numId="17">
    <w:abstractNumId w:val="0"/>
  </w:num>
  <w:num w:numId="18">
    <w:abstractNumId w:val="9"/>
  </w:num>
  <w:num w:numId="19">
    <w:abstractNumId w:val="19"/>
  </w:num>
  <w:num w:numId="20">
    <w:abstractNumId w:val="22"/>
  </w:num>
  <w:num w:numId="21">
    <w:abstractNumId w:val="12"/>
  </w:num>
  <w:num w:numId="22">
    <w:abstractNumId w:val="13"/>
  </w:num>
  <w:num w:numId="23">
    <w:abstractNumId w:val="14"/>
  </w:num>
  <w:num w:numId="24">
    <w:abstractNumId w:val="20"/>
  </w:num>
  <w:num w:numId="25">
    <w:abstractNumId w:val="6"/>
  </w:num>
  <w:num w:numId="26">
    <w:abstractNumId w:val="8"/>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35FFF"/>
    <w:rsid w:val="00044DA8"/>
    <w:rsid w:val="000515B5"/>
    <w:rsid w:val="00062661"/>
    <w:rsid w:val="0013575C"/>
    <w:rsid w:val="00240A28"/>
    <w:rsid w:val="002459F5"/>
    <w:rsid w:val="00270E53"/>
    <w:rsid w:val="002A05CA"/>
    <w:rsid w:val="00332BE5"/>
    <w:rsid w:val="00336404"/>
    <w:rsid w:val="00370C53"/>
    <w:rsid w:val="003C2B5D"/>
    <w:rsid w:val="004C5B86"/>
    <w:rsid w:val="00502EEE"/>
    <w:rsid w:val="00516EAC"/>
    <w:rsid w:val="00551DC6"/>
    <w:rsid w:val="005A26BC"/>
    <w:rsid w:val="005A50C2"/>
    <w:rsid w:val="00611616"/>
    <w:rsid w:val="00696429"/>
    <w:rsid w:val="007513B3"/>
    <w:rsid w:val="00791F2D"/>
    <w:rsid w:val="007E13C2"/>
    <w:rsid w:val="007E4F7F"/>
    <w:rsid w:val="008A20A6"/>
    <w:rsid w:val="008D53CF"/>
    <w:rsid w:val="008F6696"/>
    <w:rsid w:val="00905D66"/>
    <w:rsid w:val="00A37153"/>
    <w:rsid w:val="00A45C0D"/>
    <w:rsid w:val="00A62DF1"/>
    <w:rsid w:val="00A72F90"/>
    <w:rsid w:val="00A90682"/>
    <w:rsid w:val="00AA70FB"/>
    <w:rsid w:val="00AD25A1"/>
    <w:rsid w:val="00AE1490"/>
    <w:rsid w:val="00B018E9"/>
    <w:rsid w:val="00B45EDD"/>
    <w:rsid w:val="00B967CF"/>
    <w:rsid w:val="00BA2AFF"/>
    <w:rsid w:val="00BE0CAE"/>
    <w:rsid w:val="00C84F41"/>
    <w:rsid w:val="00D27179"/>
    <w:rsid w:val="00D346FA"/>
    <w:rsid w:val="00D95777"/>
    <w:rsid w:val="00DD3EA1"/>
    <w:rsid w:val="00DD418A"/>
    <w:rsid w:val="00DF0BB8"/>
    <w:rsid w:val="00E6562F"/>
    <w:rsid w:val="00F568DD"/>
    <w:rsid w:val="00F82848"/>
    <w:rsid w:val="00FB6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Default">
    <w:name w:val="Default"/>
    <w:rsid w:val="00A45C0D"/>
    <w:pPr>
      <w:autoSpaceDE w:val="0"/>
      <w:autoSpaceDN w:val="0"/>
      <w:adjustRightInd w:val="0"/>
    </w:pPr>
    <w:rPr>
      <w:rFonts w:eastAsia="Arial"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food-standards-resources-for-schools/allergy-guidance-for-schools" TargetMode="External"/><Relationship Id="rId13" Type="http://schemas.openxmlformats.org/officeDocument/2006/relationships/hyperlink" Target="https://www.food.gov.uk/business-guidance/allergen-guidance-for-food-businesses" TargetMode="External"/><Relationship Id="rId18" Type="http://schemas.openxmlformats.org/officeDocument/2006/relationships/hyperlink" Target="https://www.epipen.co.uk/en-gb/patients/your-epipen/how-to-use-your-epipe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nhs.uk/conditions/insect-bites-and-stings/" TargetMode="External"/><Relationship Id="rId7" Type="http://schemas.openxmlformats.org/officeDocument/2006/relationships/image" Target="media/image6.png"/><Relationship Id="rId12" Type="http://schemas.openxmlformats.org/officeDocument/2006/relationships/hyperlink" Target="https://www.legislation.gov.uk/uksi/2019/1218/made" TargetMode="External"/><Relationship Id="rId17" Type="http://schemas.openxmlformats.org/officeDocument/2006/relationships/hyperlink" Target="https://www.gov.uk/government/publications/using-emergency-adrenaline-auto-injectors-in-schools"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www.gov.uk/government/publications/using-emergency-adrenaline-auto-injectors-in-schools" TargetMode="External"/><Relationship Id="rId20" Type="http://schemas.openxmlformats.org/officeDocument/2006/relationships/hyperlink" Target="https://www.nhs.uk/conditions/food-allergy/"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14/1855/contents" TargetMode="External"/><Relationship Id="rId24" Type="http://schemas.openxmlformats.org/officeDocument/2006/relationships/hyperlink" Target="https://www.nhs.uk/medicines/nsaids/" TargetMode="External"/><Relationship Id="rId5" Type="http://schemas.openxmlformats.org/officeDocument/2006/relationships/footnotes" Target="footnotes.xml"/><Relationship Id="rId15" Type="http://schemas.openxmlformats.org/officeDocument/2006/relationships/hyperlink" Target="https://www.anaphylaxis.org.uk/about-anaphylaxis/what-to-do-in-an-emergency/" TargetMode="External"/><Relationship Id="rId23" Type="http://schemas.openxmlformats.org/officeDocument/2006/relationships/hyperlink" Target="https://www.allergyuk.org/resources/rubber-latex-allergy/" TargetMode="External"/><Relationship Id="rId28" Type="http://schemas.openxmlformats.org/officeDocument/2006/relationships/header" Target="header2.xml"/><Relationship Id="rId10" Type="http://schemas.openxmlformats.org/officeDocument/2006/relationships/hyperlink" Target="https://www.gov.uk/government/publications/using-emergency-adrenaline-auto-injectors-in-schools" TargetMode="External"/><Relationship Id="rId19" Type="http://schemas.openxmlformats.org/officeDocument/2006/relationships/hyperlink" Target="http://patients.jext.co.u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yperlink" Target="https://www.nhs.uk/conditions/anaphylaxis/treatment/" TargetMode="External"/><Relationship Id="rId22" Type="http://schemas.openxmlformats.org/officeDocument/2006/relationships/hyperlink" Target="https://www.allergyuk.org/types-of-allergies/drug-allergy/"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3358</Words>
  <Characters>19147</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22461</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Laura Lawless</cp:lastModifiedBy>
  <cp:revision>2</cp:revision>
  <dcterms:created xsi:type="dcterms:W3CDTF">2026-09-22T14:38:00Z</dcterms:created>
  <dcterms:modified xsi:type="dcterms:W3CDTF">2026-09-22T14:38:00Z</dcterms:modified>
</cp:coreProperties>
</file>