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C3924" w14:textId="77777777" w:rsidR="00D759E5" w:rsidRPr="00D759E5" w:rsidRDefault="00D759E5" w:rsidP="00D759E5">
      <w:pPr>
        <w:pStyle w:val="Default"/>
        <w:rPr>
          <w:rFonts w:ascii="Palatino Linotype" w:hAnsi="Palatino Linotype"/>
          <w:sz w:val="16"/>
          <w:szCs w:val="16"/>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759E5" w:rsidRPr="00D759E5" w14:paraId="76F094B3" w14:textId="77777777" w:rsidTr="00885900">
        <w:trPr>
          <w:jc w:val="center"/>
        </w:trPr>
        <w:tc>
          <w:tcPr>
            <w:tcW w:w="9781" w:type="dxa"/>
            <w:tcBorders>
              <w:bottom w:val="single" w:sz="4" w:space="0" w:color="auto"/>
            </w:tcBorders>
          </w:tcPr>
          <w:p w14:paraId="5B58E142" w14:textId="77777777" w:rsidR="00D759E5" w:rsidRPr="00D759E5" w:rsidRDefault="00D759E5" w:rsidP="00885900">
            <w:pPr>
              <w:spacing w:before="360" w:after="0"/>
              <w:jc w:val="center"/>
              <w:rPr>
                <w:rFonts w:ascii="Palatino Linotype" w:eastAsia="Times New Roman" w:hAnsi="Palatino Linotype"/>
                <w:sz w:val="72"/>
                <w:szCs w:val="72"/>
              </w:rPr>
            </w:pPr>
            <w:r w:rsidRPr="00D759E5">
              <w:rPr>
                <w:rFonts w:ascii="Palatino Linotype" w:eastAsia="Times New Roman" w:hAnsi="Palatino Linotype"/>
                <w:sz w:val="72"/>
                <w:szCs w:val="72"/>
              </w:rPr>
              <w:t xml:space="preserve">Loyola Preparatory School </w:t>
            </w:r>
          </w:p>
          <w:p w14:paraId="7BC6903E" w14:textId="77777777" w:rsidR="00D759E5" w:rsidRPr="00D759E5" w:rsidRDefault="00D759E5" w:rsidP="00885900">
            <w:pPr>
              <w:spacing w:after="0"/>
              <w:jc w:val="center"/>
              <w:rPr>
                <w:rFonts w:ascii="Palatino Linotype" w:eastAsia="Times New Roman" w:hAnsi="Palatino Linotype"/>
                <w:sz w:val="72"/>
                <w:szCs w:val="72"/>
              </w:rPr>
            </w:pPr>
            <w:r w:rsidRPr="00D759E5">
              <w:rPr>
                <w:rFonts w:ascii="Palatino Linotype" w:eastAsia="Times New Roman" w:hAnsi="Palatino Linotype"/>
                <w:sz w:val="72"/>
                <w:szCs w:val="72"/>
              </w:rPr>
              <w:t xml:space="preserve">Policy for </w:t>
            </w:r>
          </w:p>
          <w:p w14:paraId="0B98909D" w14:textId="77777777" w:rsidR="00D759E5" w:rsidRPr="00D759E5" w:rsidRDefault="00D759E5" w:rsidP="00885900">
            <w:pPr>
              <w:spacing w:after="240"/>
              <w:jc w:val="center"/>
              <w:rPr>
                <w:rFonts w:ascii="Palatino Linotype" w:hAnsi="Palatino Linotype"/>
                <w:sz w:val="72"/>
                <w:szCs w:val="72"/>
              </w:rPr>
            </w:pPr>
            <w:r w:rsidRPr="00D759E5">
              <w:rPr>
                <w:rFonts w:ascii="Palatino Linotype" w:hAnsi="Palatino Linotype"/>
                <w:sz w:val="72"/>
                <w:szCs w:val="72"/>
              </w:rPr>
              <w:t>Risk Assessments</w:t>
            </w:r>
          </w:p>
        </w:tc>
      </w:tr>
      <w:tr w:rsidR="00D759E5" w:rsidRPr="00D759E5" w14:paraId="540764E8" w14:textId="77777777" w:rsidTr="00885900">
        <w:trPr>
          <w:jc w:val="center"/>
        </w:trPr>
        <w:tc>
          <w:tcPr>
            <w:tcW w:w="9781" w:type="dxa"/>
            <w:tcBorders>
              <w:left w:val="nil"/>
              <w:right w:val="nil"/>
            </w:tcBorders>
          </w:tcPr>
          <w:p w14:paraId="068583AD" w14:textId="77777777" w:rsidR="00D759E5" w:rsidRPr="00D759E5" w:rsidRDefault="00D759E5" w:rsidP="00885900">
            <w:pPr>
              <w:spacing w:after="0"/>
              <w:jc w:val="center"/>
              <w:rPr>
                <w:rFonts w:ascii="Palatino Linotype" w:eastAsia="Times New Roman" w:hAnsi="Palatino Linotype"/>
              </w:rPr>
            </w:pPr>
          </w:p>
          <w:p w14:paraId="4B194602" w14:textId="77777777" w:rsidR="00D759E5" w:rsidRPr="00D759E5" w:rsidRDefault="00D759E5" w:rsidP="00885900">
            <w:pPr>
              <w:spacing w:after="0"/>
              <w:jc w:val="center"/>
              <w:rPr>
                <w:rFonts w:ascii="Palatino Linotype" w:eastAsia="Times New Roman" w:hAnsi="Palatino Linotype"/>
              </w:rPr>
            </w:pPr>
            <w:r w:rsidRPr="00D759E5">
              <w:rPr>
                <w:rFonts w:ascii="Palatino Linotype" w:eastAsia="Times New Roman" w:hAnsi="Palatino Linotype"/>
                <w:noProof/>
                <w:lang w:eastAsia="en-GB"/>
              </w:rPr>
              <w:drawing>
                <wp:anchor distT="0" distB="0" distL="114300" distR="114300" simplePos="0" relativeHeight="251657728" behindDoc="0" locked="0" layoutInCell="1" allowOverlap="1" wp14:anchorId="6E300A9F" wp14:editId="441457B1">
                  <wp:simplePos x="0" y="0"/>
                  <wp:positionH relativeFrom="margin">
                    <wp:posOffset>1917065</wp:posOffset>
                  </wp:positionH>
                  <wp:positionV relativeFrom="page">
                    <wp:posOffset>183205</wp:posOffset>
                  </wp:positionV>
                  <wp:extent cx="2133600" cy="2987040"/>
                  <wp:effectExtent l="0" t="0" r="0" b="3810"/>
                  <wp:wrapNone/>
                  <wp:docPr id="1629323163" name="Picture 162932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2987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9FA37A" w14:textId="77777777" w:rsidR="00D759E5" w:rsidRPr="00D759E5" w:rsidRDefault="00D759E5" w:rsidP="00885900">
            <w:pPr>
              <w:spacing w:after="0"/>
              <w:jc w:val="center"/>
              <w:rPr>
                <w:rFonts w:ascii="Palatino Linotype" w:eastAsia="Times New Roman" w:hAnsi="Palatino Linotype"/>
              </w:rPr>
            </w:pPr>
          </w:p>
          <w:p w14:paraId="3E4F569D" w14:textId="77777777" w:rsidR="00D759E5" w:rsidRPr="00D759E5" w:rsidRDefault="00D759E5" w:rsidP="00885900">
            <w:pPr>
              <w:spacing w:after="0"/>
              <w:jc w:val="center"/>
              <w:rPr>
                <w:rFonts w:ascii="Palatino Linotype" w:eastAsia="Times New Roman" w:hAnsi="Palatino Linotype"/>
              </w:rPr>
            </w:pPr>
          </w:p>
          <w:p w14:paraId="04BA8FF8" w14:textId="77777777" w:rsidR="00D759E5" w:rsidRPr="00D759E5" w:rsidRDefault="00D759E5" w:rsidP="00885900">
            <w:pPr>
              <w:spacing w:after="0"/>
              <w:jc w:val="center"/>
              <w:rPr>
                <w:rFonts w:ascii="Palatino Linotype" w:eastAsia="Times New Roman" w:hAnsi="Palatino Linotype"/>
              </w:rPr>
            </w:pPr>
          </w:p>
          <w:p w14:paraId="0431C2C9" w14:textId="77777777" w:rsidR="00D759E5" w:rsidRPr="00D759E5" w:rsidRDefault="00D759E5" w:rsidP="00885900">
            <w:pPr>
              <w:spacing w:after="0"/>
              <w:jc w:val="center"/>
              <w:rPr>
                <w:rFonts w:ascii="Palatino Linotype" w:eastAsia="Times New Roman" w:hAnsi="Palatino Linotype"/>
              </w:rPr>
            </w:pPr>
          </w:p>
          <w:p w14:paraId="040A5A83" w14:textId="77777777" w:rsidR="00D759E5" w:rsidRPr="00D759E5" w:rsidRDefault="00D759E5" w:rsidP="00885900">
            <w:pPr>
              <w:spacing w:after="0"/>
              <w:jc w:val="center"/>
              <w:rPr>
                <w:rFonts w:ascii="Palatino Linotype" w:eastAsia="Times New Roman" w:hAnsi="Palatino Linotype"/>
              </w:rPr>
            </w:pPr>
          </w:p>
          <w:p w14:paraId="1C3EFDA1" w14:textId="77777777" w:rsidR="00D759E5" w:rsidRPr="00D759E5" w:rsidRDefault="00D759E5" w:rsidP="00885900">
            <w:pPr>
              <w:spacing w:after="0"/>
              <w:jc w:val="center"/>
              <w:rPr>
                <w:rFonts w:ascii="Palatino Linotype" w:eastAsia="Times New Roman" w:hAnsi="Palatino Linotype"/>
              </w:rPr>
            </w:pPr>
          </w:p>
          <w:p w14:paraId="3794B925" w14:textId="77777777" w:rsidR="00D759E5" w:rsidRPr="00D759E5" w:rsidRDefault="00D759E5" w:rsidP="00885900">
            <w:pPr>
              <w:spacing w:after="0"/>
              <w:jc w:val="center"/>
              <w:rPr>
                <w:rFonts w:ascii="Palatino Linotype" w:eastAsia="Times New Roman" w:hAnsi="Palatino Linotype"/>
              </w:rPr>
            </w:pPr>
          </w:p>
          <w:p w14:paraId="5F8F87FF" w14:textId="77777777" w:rsidR="00D759E5" w:rsidRPr="00D759E5" w:rsidRDefault="00D759E5" w:rsidP="00885900">
            <w:pPr>
              <w:spacing w:after="0"/>
              <w:jc w:val="center"/>
              <w:rPr>
                <w:rFonts w:ascii="Palatino Linotype" w:eastAsia="Times New Roman" w:hAnsi="Palatino Linotype"/>
              </w:rPr>
            </w:pPr>
          </w:p>
          <w:p w14:paraId="20612D63" w14:textId="77777777" w:rsidR="00D759E5" w:rsidRPr="00D759E5" w:rsidRDefault="00D759E5" w:rsidP="00885900">
            <w:pPr>
              <w:spacing w:after="0"/>
              <w:jc w:val="center"/>
              <w:rPr>
                <w:rFonts w:ascii="Palatino Linotype" w:eastAsia="Times New Roman" w:hAnsi="Palatino Linotype"/>
              </w:rPr>
            </w:pPr>
          </w:p>
          <w:p w14:paraId="4B16EA15" w14:textId="77777777" w:rsidR="00D759E5" w:rsidRPr="00D759E5" w:rsidRDefault="00D759E5" w:rsidP="00885900">
            <w:pPr>
              <w:spacing w:after="0"/>
              <w:jc w:val="center"/>
              <w:rPr>
                <w:rFonts w:ascii="Palatino Linotype" w:eastAsia="Times New Roman" w:hAnsi="Palatino Linotype"/>
              </w:rPr>
            </w:pPr>
          </w:p>
          <w:p w14:paraId="491F0D88" w14:textId="77777777" w:rsidR="00D759E5" w:rsidRPr="00D759E5" w:rsidRDefault="00D759E5" w:rsidP="00885900">
            <w:pPr>
              <w:spacing w:after="0"/>
              <w:jc w:val="center"/>
              <w:rPr>
                <w:rFonts w:ascii="Palatino Linotype" w:eastAsia="Times New Roman" w:hAnsi="Palatino Linotype"/>
              </w:rPr>
            </w:pPr>
          </w:p>
          <w:p w14:paraId="4756F572" w14:textId="77777777" w:rsidR="00D759E5" w:rsidRPr="00D759E5" w:rsidRDefault="00D759E5" w:rsidP="00885900">
            <w:pPr>
              <w:spacing w:after="0"/>
              <w:jc w:val="center"/>
              <w:rPr>
                <w:rFonts w:ascii="Palatino Linotype" w:eastAsia="Times New Roman" w:hAnsi="Palatino Linotype"/>
              </w:rPr>
            </w:pPr>
          </w:p>
          <w:p w14:paraId="6E12E47D" w14:textId="77777777" w:rsidR="00D759E5" w:rsidRPr="00D759E5" w:rsidRDefault="00D759E5" w:rsidP="00885900">
            <w:pPr>
              <w:spacing w:after="0"/>
              <w:jc w:val="center"/>
              <w:rPr>
                <w:rFonts w:ascii="Palatino Linotype" w:eastAsia="Times New Roman" w:hAnsi="Palatino Linotype"/>
              </w:rPr>
            </w:pPr>
          </w:p>
          <w:p w14:paraId="65D47396" w14:textId="77777777" w:rsidR="00D759E5" w:rsidRPr="00D759E5" w:rsidRDefault="00D759E5" w:rsidP="00885900">
            <w:pPr>
              <w:spacing w:after="0"/>
              <w:jc w:val="center"/>
              <w:rPr>
                <w:rFonts w:ascii="Palatino Linotype" w:eastAsia="Times New Roman" w:hAnsi="Palatino Linotype"/>
              </w:rPr>
            </w:pPr>
          </w:p>
          <w:p w14:paraId="22633C27" w14:textId="77777777" w:rsidR="00D759E5" w:rsidRPr="00D759E5" w:rsidRDefault="00D759E5" w:rsidP="00885900">
            <w:pPr>
              <w:spacing w:after="0"/>
              <w:rPr>
                <w:rFonts w:ascii="Palatino Linotype" w:eastAsia="Times New Roman" w:hAnsi="Palatino Linotype"/>
                <w:sz w:val="72"/>
                <w:szCs w:val="72"/>
              </w:rPr>
            </w:pPr>
          </w:p>
        </w:tc>
      </w:tr>
      <w:tr w:rsidR="00D759E5" w:rsidRPr="00D759E5" w14:paraId="778D4DB6" w14:textId="77777777" w:rsidTr="00885900">
        <w:trPr>
          <w:jc w:val="center"/>
        </w:trPr>
        <w:tc>
          <w:tcPr>
            <w:tcW w:w="9781" w:type="dxa"/>
          </w:tcPr>
          <w:p w14:paraId="3AB6EFB9" w14:textId="77777777" w:rsidR="00D759E5" w:rsidRPr="00D759E5" w:rsidRDefault="00D759E5" w:rsidP="00885900">
            <w:pPr>
              <w:spacing w:before="240" w:after="0"/>
              <w:jc w:val="center"/>
              <w:rPr>
                <w:rFonts w:ascii="Palatino Linotype" w:eastAsia="Times New Roman" w:hAnsi="Palatino Linotype"/>
                <w:b/>
                <w:i/>
                <w:sz w:val="52"/>
                <w:szCs w:val="52"/>
              </w:rPr>
            </w:pPr>
            <w:r w:rsidRPr="00D759E5">
              <w:rPr>
                <w:rFonts w:ascii="Palatino Linotype" w:eastAsia="Times New Roman" w:hAnsi="Palatino Linotype"/>
                <w:b/>
                <w:i/>
                <w:sz w:val="52"/>
                <w:szCs w:val="52"/>
              </w:rPr>
              <w:t>Ad Majorem Dei Gloriam</w:t>
            </w:r>
          </w:p>
          <w:p w14:paraId="17176513" w14:textId="77777777" w:rsidR="00D759E5" w:rsidRPr="00D759E5" w:rsidRDefault="00D759E5" w:rsidP="00885900">
            <w:pPr>
              <w:spacing w:after="240"/>
              <w:jc w:val="center"/>
              <w:rPr>
                <w:rFonts w:ascii="Palatino Linotype" w:eastAsia="Times New Roman" w:hAnsi="Palatino Linotype"/>
                <w:noProof/>
                <w:lang w:eastAsia="en-GB"/>
              </w:rPr>
            </w:pPr>
            <w:r w:rsidRPr="00D759E5">
              <w:rPr>
                <w:rFonts w:ascii="Palatino Linotype" w:eastAsia="Times New Roman" w:hAnsi="Palatino Linotype"/>
                <w:b/>
                <w:i/>
                <w:sz w:val="52"/>
                <w:szCs w:val="52"/>
              </w:rPr>
              <w:t>To the Greater Glory of God</w:t>
            </w:r>
          </w:p>
        </w:tc>
      </w:tr>
    </w:tbl>
    <w:p w14:paraId="02EB27B9" w14:textId="77777777" w:rsidR="00D759E5" w:rsidRPr="00D759E5" w:rsidRDefault="00D759E5" w:rsidP="00D759E5">
      <w:pPr>
        <w:pStyle w:val="Default"/>
        <w:spacing w:before="120" w:after="120"/>
        <w:jc w:val="center"/>
        <w:rPr>
          <w:rFonts w:ascii="Palatino Linotype" w:hAnsi="Palatino Linotype" w:cs="Times New Roman"/>
          <w:b/>
          <w:bCs/>
          <w:sz w:val="32"/>
          <w:szCs w:val="32"/>
        </w:rPr>
      </w:pPr>
      <w:r w:rsidRPr="00D759E5">
        <w:rPr>
          <w:rFonts w:ascii="Palatino Linotype" w:hAnsi="Palatino Linotype" w:cs="Times New Roman"/>
          <w:b/>
          <w:bCs/>
          <w:noProof/>
          <w:sz w:val="32"/>
          <w:szCs w:val="32"/>
          <w:lang w:eastAsia="en-GB"/>
        </w:rPr>
        <mc:AlternateContent>
          <mc:Choice Requires="wps">
            <w:drawing>
              <wp:anchor distT="45720" distB="45720" distL="114300" distR="114300" simplePos="0" relativeHeight="251659776" behindDoc="0" locked="0" layoutInCell="1" allowOverlap="1" wp14:anchorId="5B750AB9" wp14:editId="34294ADA">
                <wp:simplePos x="0" y="0"/>
                <wp:positionH relativeFrom="column">
                  <wp:posOffset>723900</wp:posOffset>
                </wp:positionH>
                <wp:positionV relativeFrom="paragraph">
                  <wp:posOffset>426720</wp:posOffset>
                </wp:positionV>
                <wp:extent cx="5302885" cy="1639570"/>
                <wp:effectExtent l="0" t="0" r="12065" b="133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2885" cy="1639570"/>
                        </a:xfrm>
                        <a:prstGeom prst="rect">
                          <a:avLst/>
                        </a:prstGeom>
                        <a:solidFill>
                          <a:srgbClr val="FFFFFF"/>
                        </a:solidFill>
                        <a:ln w="9525">
                          <a:solidFill>
                            <a:srgbClr val="000000"/>
                          </a:solidFill>
                          <a:miter lim="800000"/>
                          <a:headEnd/>
                          <a:tailEnd/>
                        </a:ln>
                      </wps:spPr>
                      <wps:txbx>
                        <w:txbxContent>
                          <w:p w14:paraId="6388B190" w14:textId="6695C801" w:rsidR="00D759E5" w:rsidRDefault="003B1FB7" w:rsidP="00D759E5">
                            <w:pPr>
                              <w:jc w:val="center"/>
                              <w:rPr>
                                <w:rFonts w:ascii="Palatino Linotype" w:hAnsi="Palatino Linotype"/>
                                <w:sz w:val="28"/>
                                <w:szCs w:val="28"/>
                              </w:rPr>
                            </w:pPr>
                            <w:r>
                              <w:rPr>
                                <w:rFonts w:ascii="Palatino Linotype" w:hAnsi="Palatino Linotype"/>
                                <w:sz w:val="28"/>
                                <w:szCs w:val="28"/>
                              </w:rPr>
                              <w:t>Approved: September 2026</w:t>
                            </w:r>
                          </w:p>
                          <w:p w14:paraId="1B26C906" w14:textId="783A75E7" w:rsidR="003B1FB7" w:rsidRPr="0076776C" w:rsidRDefault="003B1FB7" w:rsidP="00D759E5">
                            <w:pPr>
                              <w:jc w:val="center"/>
                              <w:rPr>
                                <w:rFonts w:ascii="Palatino Linotype" w:hAnsi="Palatino Linotype"/>
                                <w:sz w:val="28"/>
                                <w:szCs w:val="28"/>
                              </w:rPr>
                            </w:pPr>
                            <w:r>
                              <w:rPr>
                                <w:rFonts w:ascii="Palatino Linotype" w:hAnsi="Palatino Linotype"/>
                                <w:sz w:val="28"/>
                                <w:szCs w:val="28"/>
                              </w:rPr>
                              <w:t>Next review: September 2027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B750AB9" id="_x0000_t202" coordsize="21600,21600" o:spt="202" path="m,l,21600r21600,l21600,xe">
                <v:stroke joinstyle="miter"/>
                <v:path gradientshapeok="t" o:connecttype="rect"/>
              </v:shapetype>
              <v:shape id="Text Box 3" o:spid="_x0000_s1026" type="#_x0000_t202" style="position:absolute;left:0;text-align:left;margin-left:57pt;margin-top:33.6pt;width:417.55pt;height:129.1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">
                <v:textbox style="mso-fit-shape-to-text:t">
                  <w:txbxContent>
                    <w:p w14:paraId="6388B190" w14:textId="6695C801" w:rsidR="00D759E5" w:rsidRDefault="003B1FB7" w:rsidP="00D759E5">
                      <w:pPr>
                        <w:jc w:val="center"/>
                        <w:rPr>
                          <w:rFonts w:ascii="Palatino Linotype" w:hAnsi="Palatino Linotype"/>
                          <w:sz w:val="28"/>
                          <w:szCs w:val="28"/>
                        </w:rPr>
                      </w:pPr>
                      <w:r>
                        <w:rPr>
                          <w:rFonts w:ascii="Palatino Linotype" w:hAnsi="Palatino Linotype"/>
                          <w:sz w:val="28"/>
                          <w:szCs w:val="28"/>
                        </w:rPr>
                        <w:t>Approved: September 2026</w:t>
                      </w:r>
                    </w:p>
                    <w:p w14:paraId="1B26C906" w14:textId="783A75E7" w:rsidR="003B1FB7" w:rsidRPr="0076776C" w:rsidRDefault="003B1FB7" w:rsidP="00D759E5">
                      <w:pPr>
                        <w:jc w:val="center"/>
                        <w:rPr>
                          <w:rFonts w:ascii="Palatino Linotype" w:hAnsi="Palatino Linotype"/>
                          <w:sz w:val="28"/>
                          <w:szCs w:val="28"/>
                        </w:rPr>
                      </w:pPr>
                      <w:r>
                        <w:rPr>
                          <w:rFonts w:ascii="Palatino Linotype" w:hAnsi="Palatino Linotype"/>
                          <w:sz w:val="28"/>
                          <w:szCs w:val="28"/>
                        </w:rPr>
                        <w:t>Next review: September 2027</w:t>
                      </w:r>
                    </w:p>
                  </w:txbxContent>
                </v:textbox>
              </v:shape>
            </w:pict>
          </mc:Fallback>
        </mc:AlternateContent>
      </w:r>
    </w:p>
    <w:p w14:paraId="125F8734" w14:textId="77777777" w:rsidR="00D759E5" w:rsidRPr="00D759E5" w:rsidRDefault="00D759E5" w:rsidP="00D759E5">
      <w:pPr>
        <w:pStyle w:val="Default"/>
        <w:spacing w:before="120" w:after="120"/>
        <w:jc w:val="center"/>
        <w:rPr>
          <w:rFonts w:ascii="Palatino Linotype" w:hAnsi="Palatino Linotype" w:cs="Times New Roman"/>
          <w:b/>
          <w:bCs/>
          <w:sz w:val="32"/>
          <w:szCs w:val="32"/>
        </w:rPr>
      </w:pPr>
    </w:p>
    <w:p w14:paraId="75D282B2" w14:textId="77777777" w:rsidR="00D759E5" w:rsidRPr="00D759E5" w:rsidRDefault="00D759E5" w:rsidP="00D759E5">
      <w:pPr>
        <w:pStyle w:val="Default"/>
        <w:spacing w:before="120" w:after="120"/>
        <w:jc w:val="center"/>
        <w:rPr>
          <w:rFonts w:ascii="Palatino Linotype" w:hAnsi="Palatino Linotype" w:cs="Times New Roman"/>
          <w:b/>
          <w:bCs/>
          <w:sz w:val="32"/>
          <w:szCs w:val="32"/>
        </w:rPr>
      </w:pPr>
    </w:p>
    <w:p w14:paraId="27ECEF56" w14:textId="77777777" w:rsidR="00377753" w:rsidRPr="00D759E5" w:rsidRDefault="00377753">
      <w:pPr>
        <w:rPr>
          <w:rFonts w:ascii="Palatino Linotype" w:hAnsi="Palatino Linotype"/>
        </w:rPr>
      </w:pPr>
    </w:p>
    <w:p w14:paraId="47A675B5" w14:textId="77777777" w:rsidR="00377753" w:rsidRPr="003B1FB7" w:rsidRDefault="00D7454F">
      <w:pPr>
        <w:pStyle w:val="Heading1"/>
        <w:rPr>
          <w:rFonts w:ascii="Palatino Linotype" w:hAnsi="Palatino Linotype"/>
          <w:sz w:val="24"/>
          <w:szCs w:val="24"/>
        </w:rPr>
      </w:pPr>
      <w:r w:rsidRPr="003B1FB7">
        <w:rPr>
          <w:rFonts w:ascii="Palatino Linotype" w:hAnsi="Palatino Linotype"/>
          <w:sz w:val="24"/>
          <w:szCs w:val="24"/>
        </w:rPr>
        <w:lastRenderedPageBreak/>
        <w:t>Contents</w:t>
      </w:r>
    </w:p>
    <w:p w14:paraId="57FE74D3"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Statement of Intent</w:t>
      </w:r>
    </w:p>
    <w:p w14:paraId="57D494D9"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The purpose of a Risk Assessment</w:t>
      </w:r>
    </w:p>
    <w:p w14:paraId="115F2CA4"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What is a Risk Assessment?</w:t>
      </w:r>
    </w:p>
    <w:p w14:paraId="0B4040F6"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Responsibilities For Risk Assessments</w:t>
      </w:r>
    </w:p>
    <w:p w14:paraId="3B08C561"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The School’s Responsibility</w:t>
      </w:r>
    </w:p>
    <w:p w14:paraId="5A88F3ED"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Health and Safety Responsibilities</w:t>
      </w:r>
    </w:p>
    <w:p w14:paraId="5302B532"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Sectional/Department Management</w:t>
      </w:r>
    </w:p>
    <w:p w14:paraId="29EE20CC"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Responsibilities of all Staff</w:t>
      </w:r>
    </w:p>
    <w:p w14:paraId="2F6CFF96"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General Arrangements</w:t>
      </w:r>
    </w:p>
    <w:p w14:paraId="0395F04B"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Dynamic Risk Assessment</w:t>
      </w:r>
    </w:p>
    <w:p w14:paraId="2A3015B6"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Training</w:t>
      </w:r>
    </w:p>
    <w:p w14:paraId="11BD9DE5"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Educational Areas</w:t>
      </w:r>
    </w:p>
    <w:p w14:paraId="325F0534"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Classroom and Office Risks</w:t>
      </w:r>
    </w:p>
    <w:p w14:paraId="02575969"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Educational Visits</w:t>
      </w:r>
    </w:p>
    <w:p w14:paraId="6C0DC97D"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Access by Pupils to Risky Areas</w:t>
      </w:r>
    </w:p>
    <w:p w14:paraId="67F7B107"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Pupil Welfare and Supervision</w:t>
      </w:r>
    </w:p>
    <w:p w14:paraId="244F4A9D"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Co-educational provision</w:t>
      </w:r>
    </w:p>
    <w:p w14:paraId="10EE2030"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Data Protection and Privacy</w:t>
      </w:r>
    </w:p>
    <w:p w14:paraId="1A5578ED"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Requirements for Contractors Engaged on behalf of Loyola Preparatory School</w:t>
      </w:r>
    </w:p>
    <w:p w14:paraId="5C0CEB5F"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Events at Loyola</w:t>
      </w:r>
    </w:p>
    <w:p w14:paraId="76AE7C17"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First Aid Risk Assessment</w:t>
      </w:r>
    </w:p>
    <w:p w14:paraId="1EDB83BB"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Display Screen Assessments</w:t>
      </w:r>
    </w:p>
    <w:p w14:paraId="66595CB2"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New and Expectant Mothers</w:t>
      </w:r>
    </w:p>
    <w:p w14:paraId="0D46089C"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Monitoring and Review of Risk Assessments</w:t>
      </w:r>
    </w:p>
    <w:p w14:paraId="52C50A62"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References, Resources and Related Policies</w:t>
      </w:r>
    </w:p>
    <w:p w14:paraId="6C2C36E7"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Appendix 1 - How to Conduct A Risk Assessment</w:t>
      </w:r>
    </w:p>
    <w:p w14:paraId="77432BEF" w14:textId="77777777" w:rsidR="00377753" w:rsidRPr="003B1FB7" w:rsidRDefault="00D7454F">
      <w:pPr>
        <w:pStyle w:val="ListBullet"/>
        <w:rPr>
          <w:rFonts w:ascii="Palatino Linotype" w:hAnsi="Palatino Linotype"/>
          <w:sz w:val="24"/>
          <w:szCs w:val="24"/>
        </w:rPr>
      </w:pPr>
      <w:r w:rsidRPr="003B1FB7">
        <w:rPr>
          <w:rFonts w:ascii="Palatino Linotype" w:hAnsi="Palatino Linotype"/>
          <w:sz w:val="24"/>
          <w:szCs w:val="24"/>
        </w:rPr>
        <w:t>Appendix 2 - Template Risk Assessment</w:t>
      </w:r>
    </w:p>
    <w:p w14:paraId="66F95EF1"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br w:type="page"/>
      </w:r>
    </w:p>
    <w:p w14:paraId="07BC2BC8" w14:textId="77777777" w:rsidR="00377753" w:rsidRPr="003B1FB7" w:rsidRDefault="00D7454F">
      <w:pPr>
        <w:pStyle w:val="Heading1"/>
        <w:rPr>
          <w:rFonts w:ascii="Palatino Linotype" w:hAnsi="Palatino Linotype"/>
          <w:sz w:val="24"/>
          <w:szCs w:val="24"/>
        </w:rPr>
      </w:pPr>
      <w:r w:rsidRPr="003B1FB7">
        <w:rPr>
          <w:rFonts w:ascii="Palatino Linotype" w:hAnsi="Palatino Linotype"/>
          <w:sz w:val="24"/>
          <w:szCs w:val="24"/>
        </w:rPr>
        <w:lastRenderedPageBreak/>
        <w:t>Statement of Intent</w:t>
      </w:r>
    </w:p>
    <w:p w14:paraId="58E83E2B" w14:textId="08AF92BD" w:rsidR="00377753" w:rsidRPr="003B1FB7" w:rsidRDefault="00D7454F" w:rsidP="00237F68">
      <w:pPr>
        <w:pStyle w:val="Heading1"/>
        <w:ind w:left="216"/>
        <w:jc w:val="both"/>
        <w:rPr>
          <w:rFonts w:ascii="Palatino Linotype" w:hAnsi="Palatino Linotype"/>
          <w:b w:val="0"/>
          <w:bCs w:val="0"/>
          <w:color w:val="auto"/>
          <w:sz w:val="24"/>
          <w:szCs w:val="24"/>
          <w:lang w:bidi="en-GB"/>
        </w:rPr>
      </w:pPr>
      <w:r w:rsidRPr="00237F68">
        <w:rPr>
          <w:rFonts w:ascii="Palatino Linotype" w:hAnsi="Palatino Linotype"/>
          <w:b w:val="0"/>
          <w:bCs w:val="0"/>
          <w:sz w:val="24"/>
          <w:szCs w:val="24"/>
        </w:rPr>
        <w:t>1.</w:t>
      </w:r>
      <w:r w:rsidRPr="003B1FB7">
        <w:rPr>
          <w:rFonts w:ascii="Palatino Linotype" w:hAnsi="Palatino Linotype"/>
          <w:sz w:val="24"/>
          <w:szCs w:val="24"/>
        </w:rPr>
        <w:t xml:space="preserve"> </w:t>
      </w:r>
      <w:r w:rsidR="003B1FB7" w:rsidRPr="00A06A07">
        <w:rPr>
          <w:rFonts w:ascii="Palatino Linotype" w:hAnsi="Palatino Linotype"/>
          <w:b w:val="0"/>
          <w:bCs w:val="0"/>
          <w:color w:val="auto"/>
          <w:sz w:val="24"/>
          <w:szCs w:val="24"/>
          <w:lang w:bidi="en-GB"/>
        </w:rPr>
        <w:t xml:space="preserve">This policy applies to all pupils at Loyola Preparatory School, including pupils in the Early Years Foundation Stage. </w:t>
      </w:r>
    </w:p>
    <w:p w14:paraId="60A5DF65"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2. The purpose of this policy is to enable the School to meet its duty of care to pupils and staff (and others) by creating a culture of undertaking risk assessments to reduce the risks of all School business operations, as far as is reasonably practical. The aim is to protect the health, safety and wellbeing of pupils, staff, visitors and others affected by our operations.</w:t>
      </w:r>
    </w:p>
    <w:p w14:paraId="5678157C"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3. This policy and associated procedures provides a framework for staff to follow in the completion of risk assessments. The Management of Health and Safety at Work Regulations 1999 dictate that the School has an absolute duty to carry out risk assessments and record significant findings in writing. Risk assessments must be ‘suitable and sufficient’. The Independent School Standards and Early Years Foundations Stage regulatory requirements demand that the School ensures the welfare of pupils is safeguarded and promoted by the drawing up and effective implementation of a written risk assessment policy; and that appropriate action is taken to reduce risks identified.</w:t>
      </w:r>
    </w:p>
    <w:p w14:paraId="57DD102F"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4. The School must take a proactive approach to managing risk, and thereby reduce the likelihood that pupils and others will be harmed through negligence and lack of foresight or proper planning.</w:t>
      </w:r>
    </w:p>
    <w:p w14:paraId="56C2C89E" w14:textId="77777777" w:rsidR="00377753" w:rsidRPr="003B1FB7" w:rsidRDefault="00D7454F">
      <w:pPr>
        <w:pStyle w:val="Heading2"/>
        <w:rPr>
          <w:rFonts w:ascii="Palatino Linotype" w:hAnsi="Palatino Linotype"/>
          <w:szCs w:val="24"/>
        </w:rPr>
      </w:pPr>
      <w:r w:rsidRPr="003B1FB7">
        <w:rPr>
          <w:rFonts w:ascii="Palatino Linotype" w:hAnsi="Palatino Linotype"/>
          <w:szCs w:val="24"/>
        </w:rPr>
        <w:t>The purpose of a Risk Assessment</w:t>
      </w:r>
    </w:p>
    <w:p w14:paraId="099744AC"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5. Risk assessments focus on prevention, as opposed to reacting when things go wrong, it is therefore possible to prevent accidents and injuries that could ruin lives, damage reputations and cost money. Once a risk assessment has been completed the significant risks must be communicated to staff and others, to enable their co-operation and informed decisions. Such communication can be done verbally, for example through a Toolbox Talk or where appropriate more formally by providing a copy of the risk assessment and discussing the findings during a team or department meeting.</w:t>
      </w:r>
    </w:p>
    <w:p w14:paraId="0B3223D9"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6. The range of risk assessments used across the school will create a risk profile; covering the nature and level of the risks faced, the likelihood of adverse effects occurring, associated costs and effectiveness of current controls. High level strategic business risks will be captured by the School Risk Register, owned and reviewed by the Health and Safety Committee meeting every half term.</w:t>
      </w:r>
    </w:p>
    <w:p w14:paraId="1D95F980" w14:textId="77777777" w:rsidR="00377753" w:rsidRPr="003B1FB7" w:rsidRDefault="00D7454F">
      <w:pPr>
        <w:pStyle w:val="Heading2"/>
        <w:rPr>
          <w:rFonts w:ascii="Palatino Linotype" w:hAnsi="Palatino Linotype"/>
          <w:szCs w:val="24"/>
        </w:rPr>
      </w:pPr>
      <w:r w:rsidRPr="003B1FB7">
        <w:rPr>
          <w:rFonts w:ascii="Palatino Linotype" w:hAnsi="Palatino Linotype"/>
          <w:szCs w:val="24"/>
        </w:rPr>
        <w:t>What is a Risk Assessment?</w:t>
      </w:r>
    </w:p>
    <w:p w14:paraId="1D9169C9"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7. A risk assessment is a tool for conducting a formal examination of the hazards or potential harm to people, particularly in the School’s case to staff and pupils, that could result from a business activity or situation and to identify action needed to reduce the level of risk.</w:t>
      </w:r>
    </w:p>
    <w:p w14:paraId="3FB83BB8" w14:textId="41486F2A"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lastRenderedPageBreak/>
        <w:t>a. A hazard is anything with the potential to cause harm e.g. chemicals, electricity, working from</w:t>
      </w:r>
      <w:r w:rsidR="00237F68">
        <w:rPr>
          <w:rFonts w:ascii="Palatino Linotype" w:hAnsi="Palatino Linotype"/>
          <w:sz w:val="24"/>
          <w:szCs w:val="24"/>
        </w:rPr>
        <w:t xml:space="preserve"> </w:t>
      </w:r>
      <w:r w:rsidRPr="003B1FB7">
        <w:rPr>
          <w:rFonts w:ascii="Palatino Linotype" w:hAnsi="Palatino Linotype"/>
          <w:sz w:val="24"/>
          <w:szCs w:val="24"/>
        </w:rPr>
        <w:t>ladders.</w:t>
      </w:r>
    </w:p>
    <w:p w14:paraId="09EE106C" w14:textId="53A5FC2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b. The risk is the chance, high or low, that somebody could be harmed by these and other hazards,</w:t>
      </w:r>
      <w:r w:rsidR="00237F68">
        <w:rPr>
          <w:rFonts w:ascii="Palatino Linotype" w:hAnsi="Palatino Linotype"/>
          <w:sz w:val="24"/>
          <w:szCs w:val="24"/>
        </w:rPr>
        <w:t xml:space="preserve"> </w:t>
      </w:r>
      <w:r w:rsidRPr="003B1FB7">
        <w:rPr>
          <w:rFonts w:ascii="Palatino Linotype" w:hAnsi="Palatino Linotype"/>
          <w:sz w:val="24"/>
          <w:szCs w:val="24"/>
        </w:rPr>
        <w:t>together with an indication of how serious the harm could be.</w:t>
      </w:r>
    </w:p>
    <w:p w14:paraId="0CF8ABF8"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8. A risk assessment is the resulting assessment of the severity of the outcome (e.g. loss of life, destruction of property) and what action needs to be taken to reduce the risks as low as is reasonably practicable.</w:t>
      </w:r>
    </w:p>
    <w:p w14:paraId="3AEA0D6E"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9. Risk control measures are the measures, actions, and procedures that are put in place in order to minimise the consequences of unfettered risk (e.g. substituting harmful chemicals, staff training, appropriate supervision, clear work procedures, preliminary visits, warning signs and barriers).</w:t>
      </w:r>
    </w:p>
    <w:p w14:paraId="0DD4B6E9" w14:textId="19D7F04A"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10. Risk assessments are used to identify the potential hazards to people from the School’s activities,</w:t>
      </w:r>
      <w:r w:rsidR="00237F68">
        <w:rPr>
          <w:rFonts w:ascii="Palatino Linotype" w:hAnsi="Palatino Linotype"/>
          <w:sz w:val="24"/>
          <w:szCs w:val="24"/>
        </w:rPr>
        <w:t xml:space="preserve"> </w:t>
      </w:r>
      <w:r w:rsidRPr="003B1FB7">
        <w:rPr>
          <w:rFonts w:ascii="Palatino Linotype" w:hAnsi="Palatino Linotype"/>
          <w:sz w:val="24"/>
          <w:szCs w:val="24"/>
        </w:rPr>
        <w:t>which will include (e.g. safeguarding related, site security, slipping, falling, poor health, equipment, sports, recreation), property (fire), strategic (reputation, loss of pupils, impact on development), financial (falling pupil rolls), compliance (data protection) and environmental (hazardous waste) risks.</w:t>
      </w:r>
    </w:p>
    <w:p w14:paraId="3479B813" w14:textId="77777777" w:rsidR="00377753" w:rsidRPr="003B1FB7" w:rsidRDefault="00D7454F">
      <w:pPr>
        <w:pStyle w:val="Heading1"/>
        <w:rPr>
          <w:rFonts w:ascii="Palatino Linotype" w:hAnsi="Palatino Linotype"/>
          <w:sz w:val="24"/>
          <w:szCs w:val="24"/>
        </w:rPr>
      </w:pPr>
      <w:r w:rsidRPr="003B1FB7">
        <w:rPr>
          <w:rFonts w:ascii="Palatino Linotype" w:hAnsi="Palatino Linotype"/>
          <w:sz w:val="24"/>
          <w:szCs w:val="24"/>
        </w:rPr>
        <w:t>Responsibilities For Risk Assessments</w:t>
      </w:r>
    </w:p>
    <w:p w14:paraId="3C9789EB" w14:textId="77777777" w:rsidR="00377753" w:rsidRPr="003B1FB7" w:rsidRDefault="00D7454F">
      <w:pPr>
        <w:pStyle w:val="Heading2"/>
        <w:rPr>
          <w:rFonts w:ascii="Palatino Linotype" w:hAnsi="Palatino Linotype"/>
          <w:szCs w:val="24"/>
        </w:rPr>
      </w:pPr>
      <w:r w:rsidRPr="003B1FB7">
        <w:rPr>
          <w:rFonts w:ascii="Palatino Linotype" w:hAnsi="Palatino Linotype"/>
          <w:szCs w:val="24"/>
        </w:rPr>
        <w:t>The School’s Responsibility</w:t>
      </w:r>
    </w:p>
    <w:p w14:paraId="46FA3542" w14:textId="74381DAC"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11. It is the School’s responsibility, through its management, to ensure risk assessments are completed</w:t>
      </w:r>
      <w:r w:rsidR="00237F68">
        <w:rPr>
          <w:rFonts w:ascii="Palatino Linotype" w:hAnsi="Palatino Linotype"/>
          <w:sz w:val="24"/>
          <w:szCs w:val="24"/>
        </w:rPr>
        <w:t xml:space="preserve"> </w:t>
      </w:r>
      <w:r w:rsidRPr="003B1FB7">
        <w:rPr>
          <w:rFonts w:ascii="Palatino Linotype" w:hAnsi="Palatino Linotype"/>
          <w:sz w:val="24"/>
          <w:szCs w:val="24"/>
        </w:rPr>
        <w:t>and implemented. The work involved to meet this responsibility is delegated to key roles within the school; namely SLT and phase leaders. The relevant SLT member monitors and evaluates risk assessments, and reports on risk assessment to SLT.</w:t>
      </w:r>
    </w:p>
    <w:p w14:paraId="4EB5C4C1" w14:textId="06A94C43"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12. The School will utilise risk assessments at all levels to manage risk, from the Risk Register to risk</w:t>
      </w:r>
      <w:r w:rsidR="00237F68">
        <w:rPr>
          <w:rFonts w:ascii="Palatino Linotype" w:hAnsi="Palatino Linotype"/>
          <w:sz w:val="24"/>
          <w:szCs w:val="24"/>
        </w:rPr>
        <w:t xml:space="preserve"> </w:t>
      </w:r>
      <w:r w:rsidRPr="003B1FB7">
        <w:rPr>
          <w:rFonts w:ascii="Palatino Linotype" w:hAnsi="Palatino Linotype"/>
          <w:sz w:val="24"/>
          <w:szCs w:val="24"/>
        </w:rPr>
        <w:t>assessments for individuals.</w:t>
      </w:r>
    </w:p>
    <w:p w14:paraId="2E4A0EEF"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13. The School will provide suitable and sufficient training for staff required to complete risk assessments to ensure staff have the knowledge and understanding to fulfil this responsibility and undertake effective risk assessments.</w:t>
      </w:r>
    </w:p>
    <w:p w14:paraId="6A2BB319" w14:textId="77777777" w:rsidR="00377753" w:rsidRPr="003B1FB7" w:rsidRDefault="00D7454F">
      <w:pPr>
        <w:pStyle w:val="Heading2"/>
        <w:rPr>
          <w:rFonts w:ascii="Palatino Linotype" w:hAnsi="Palatino Linotype"/>
          <w:szCs w:val="24"/>
        </w:rPr>
      </w:pPr>
      <w:r w:rsidRPr="003B1FB7">
        <w:rPr>
          <w:rFonts w:ascii="Palatino Linotype" w:hAnsi="Palatino Linotype"/>
          <w:szCs w:val="24"/>
        </w:rPr>
        <w:t>Health and Safety Responsibilities</w:t>
      </w:r>
    </w:p>
    <w:p w14:paraId="18797625" w14:textId="3EC1D5E2"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14. Members of staff responsible for health and safety are the Headmistress, Bursar and Premises</w:t>
      </w:r>
      <w:r w:rsidR="00237F68">
        <w:rPr>
          <w:rFonts w:ascii="Palatino Linotype" w:hAnsi="Palatino Linotype"/>
          <w:sz w:val="24"/>
          <w:szCs w:val="24"/>
        </w:rPr>
        <w:t xml:space="preserve"> </w:t>
      </w:r>
      <w:r w:rsidRPr="003B1FB7">
        <w:rPr>
          <w:rFonts w:ascii="Palatino Linotype" w:hAnsi="Palatino Linotype"/>
          <w:sz w:val="24"/>
          <w:szCs w:val="24"/>
        </w:rPr>
        <w:t>Manager, who review the School Risk Register regularly and monitor the effective implementation of this policy.</w:t>
      </w:r>
    </w:p>
    <w:p w14:paraId="06B61A39" w14:textId="77777777" w:rsidR="00377753" w:rsidRPr="003B1FB7" w:rsidRDefault="00D7454F">
      <w:pPr>
        <w:pStyle w:val="Heading2"/>
        <w:rPr>
          <w:rFonts w:ascii="Palatino Linotype" w:hAnsi="Palatino Linotype"/>
          <w:szCs w:val="24"/>
        </w:rPr>
      </w:pPr>
      <w:r w:rsidRPr="003B1FB7">
        <w:rPr>
          <w:rFonts w:ascii="Palatino Linotype" w:hAnsi="Palatino Linotype"/>
          <w:szCs w:val="24"/>
        </w:rPr>
        <w:t>Sectional/Department Management</w:t>
      </w:r>
    </w:p>
    <w:p w14:paraId="3698DC53" w14:textId="343AD8F1" w:rsidR="00377753" w:rsidRPr="003B1FB7" w:rsidRDefault="00D7454F" w:rsidP="00237F68">
      <w:pPr>
        <w:ind w:left="216"/>
        <w:rPr>
          <w:rFonts w:ascii="Palatino Linotype" w:hAnsi="Palatino Linotype"/>
          <w:sz w:val="24"/>
          <w:szCs w:val="24"/>
        </w:rPr>
      </w:pPr>
      <w:r w:rsidRPr="003B1FB7">
        <w:rPr>
          <w:rFonts w:ascii="Palatino Linotype" w:hAnsi="Palatino Linotype"/>
          <w:sz w:val="24"/>
          <w:szCs w:val="24"/>
        </w:rPr>
        <w:t>15. Assisted by the relevant key staff member, risk assessments are the responsibility all staff, however,</w:t>
      </w:r>
      <w:r w:rsidR="00237F68">
        <w:rPr>
          <w:rFonts w:ascii="Palatino Linotype" w:hAnsi="Palatino Linotype"/>
          <w:sz w:val="24"/>
          <w:szCs w:val="24"/>
        </w:rPr>
        <w:t xml:space="preserve"> </w:t>
      </w:r>
      <w:r w:rsidRPr="003B1FB7">
        <w:rPr>
          <w:rFonts w:ascii="Palatino Linotype" w:hAnsi="Palatino Linotype"/>
          <w:sz w:val="24"/>
          <w:szCs w:val="24"/>
        </w:rPr>
        <w:t>responsibilities for specific assessments are as follows:</w:t>
      </w:r>
    </w:p>
    <w:tbl>
      <w:tblPr>
        <w:tblStyle w:val="TableGrid"/>
        <w:tblW w:w="0" w:type="auto"/>
        <w:jc w:val="center"/>
        <w:tblLook w:val="04A0" w:firstRow="1" w:lastRow="0" w:firstColumn="1" w:lastColumn="0" w:noHBand="0" w:noVBand="1"/>
      </w:tblPr>
      <w:tblGrid>
        <w:gridCol w:w="4992"/>
        <w:gridCol w:w="4992"/>
      </w:tblGrid>
      <w:tr w:rsidR="00377753" w:rsidRPr="003B1FB7" w14:paraId="7589E5EE" w14:textId="77777777">
        <w:trPr>
          <w:jc w:val="center"/>
        </w:trPr>
        <w:tc>
          <w:tcPr>
            <w:tcW w:w="4997" w:type="dxa"/>
            <w:shd w:val="clear" w:color="auto" w:fill="D9E2F3"/>
          </w:tcPr>
          <w:p w14:paraId="21491CE5" w14:textId="77777777" w:rsidR="00377753" w:rsidRPr="003B1FB7" w:rsidRDefault="00D7454F">
            <w:pPr>
              <w:rPr>
                <w:rFonts w:ascii="Palatino Linotype" w:hAnsi="Palatino Linotype"/>
                <w:sz w:val="24"/>
                <w:szCs w:val="24"/>
              </w:rPr>
            </w:pPr>
            <w:r w:rsidRPr="003B1FB7">
              <w:rPr>
                <w:rFonts w:ascii="Palatino Linotype" w:hAnsi="Palatino Linotype"/>
                <w:b/>
                <w:sz w:val="24"/>
                <w:szCs w:val="24"/>
              </w:rPr>
              <w:lastRenderedPageBreak/>
              <w:t>ACTIVITY</w:t>
            </w:r>
          </w:p>
        </w:tc>
        <w:tc>
          <w:tcPr>
            <w:tcW w:w="4997" w:type="dxa"/>
            <w:shd w:val="clear" w:color="auto" w:fill="D9E2F3"/>
          </w:tcPr>
          <w:p w14:paraId="0CE62E46" w14:textId="77777777" w:rsidR="00377753" w:rsidRPr="003B1FB7" w:rsidRDefault="00D7454F">
            <w:pPr>
              <w:rPr>
                <w:rFonts w:ascii="Palatino Linotype" w:hAnsi="Palatino Linotype"/>
                <w:sz w:val="24"/>
                <w:szCs w:val="24"/>
              </w:rPr>
            </w:pPr>
            <w:r w:rsidRPr="003B1FB7">
              <w:rPr>
                <w:rFonts w:ascii="Palatino Linotype" w:hAnsi="Palatino Linotype"/>
                <w:b/>
                <w:sz w:val="24"/>
                <w:szCs w:val="24"/>
              </w:rPr>
              <w:t>RISK ASSESSMENT RESPONSIBILITY</w:t>
            </w:r>
          </w:p>
        </w:tc>
      </w:tr>
      <w:tr w:rsidR="00377753" w:rsidRPr="003B1FB7" w14:paraId="649ECB5D" w14:textId="77777777">
        <w:trPr>
          <w:jc w:val="center"/>
        </w:trPr>
        <w:tc>
          <w:tcPr>
            <w:tcW w:w="4608" w:type="dxa"/>
            <w:vAlign w:val="center"/>
          </w:tcPr>
          <w:p w14:paraId="4646C5A2"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Trips, Visits and Events</w:t>
            </w:r>
          </w:p>
        </w:tc>
        <w:tc>
          <w:tcPr>
            <w:tcW w:w="4896" w:type="dxa"/>
            <w:vAlign w:val="center"/>
          </w:tcPr>
          <w:p w14:paraId="2418C087"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Deputy Headteacher &amp; Trip leader</w:t>
            </w:r>
          </w:p>
        </w:tc>
      </w:tr>
      <w:tr w:rsidR="00377753" w:rsidRPr="003B1FB7" w14:paraId="4F022A43" w14:textId="77777777">
        <w:trPr>
          <w:jc w:val="center"/>
        </w:trPr>
        <w:tc>
          <w:tcPr>
            <w:tcW w:w="4608" w:type="dxa"/>
            <w:vAlign w:val="center"/>
          </w:tcPr>
          <w:p w14:paraId="3AECA433"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Grounds Maintenance &amp; Maintenance Activities</w:t>
            </w:r>
          </w:p>
        </w:tc>
        <w:tc>
          <w:tcPr>
            <w:tcW w:w="4896" w:type="dxa"/>
            <w:vAlign w:val="center"/>
          </w:tcPr>
          <w:p w14:paraId="23640435"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Bursar and Premises Manager</w:t>
            </w:r>
          </w:p>
        </w:tc>
      </w:tr>
      <w:tr w:rsidR="00377753" w:rsidRPr="003B1FB7" w14:paraId="2E6C1EB4" w14:textId="77777777">
        <w:trPr>
          <w:jc w:val="center"/>
        </w:trPr>
        <w:tc>
          <w:tcPr>
            <w:tcW w:w="4608" w:type="dxa"/>
            <w:vAlign w:val="center"/>
          </w:tcPr>
          <w:p w14:paraId="211C3158"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Cleaning</w:t>
            </w:r>
          </w:p>
        </w:tc>
        <w:tc>
          <w:tcPr>
            <w:tcW w:w="4896" w:type="dxa"/>
            <w:vAlign w:val="center"/>
          </w:tcPr>
          <w:p w14:paraId="519DD11D"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Bursar and Premises Manager (in conjunction with Cleaning Contractors)</w:t>
            </w:r>
          </w:p>
        </w:tc>
      </w:tr>
      <w:tr w:rsidR="00377753" w:rsidRPr="003B1FB7" w14:paraId="753E06A6" w14:textId="77777777">
        <w:trPr>
          <w:jc w:val="center"/>
        </w:trPr>
        <w:tc>
          <w:tcPr>
            <w:tcW w:w="4608" w:type="dxa"/>
            <w:vAlign w:val="center"/>
          </w:tcPr>
          <w:p w14:paraId="04E298B7"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Building Work Activities</w:t>
            </w:r>
          </w:p>
        </w:tc>
        <w:tc>
          <w:tcPr>
            <w:tcW w:w="4896" w:type="dxa"/>
            <w:vAlign w:val="center"/>
          </w:tcPr>
          <w:p w14:paraId="0409563D"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Bursar and Premises Manager</w:t>
            </w:r>
          </w:p>
        </w:tc>
      </w:tr>
      <w:tr w:rsidR="00377753" w:rsidRPr="003B1FB7" w14:paraId="070B16FA" w14:textId="77777777">
        <w:trPr>
          <w:jc w:val="center"/>
        </w:trPr>
        <w:tc>
          <w:tcPr>
            <w:tcW w:w="4608" w:type="dxa"/>
            <w:vAlign w:val="center"/>
          </w:tcPr>
          <w:p w14:paraId="6791F9C0"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External Lets</w:t>
            </w:r>
          </w:p>
        </w:tc>
        <w:tc>
          <w:tcPr>
            <w:tcW w:w="4896" w:type="dxa"/>
            <w:vAlign w:val="center"/>
          </w:tcPr>
          <w:p w14:paraId="662726DF"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Bursar</w:t>
            </w:r>
          </w:p>
        </w:tc>
      </w:tr>
      <w:tr w:rsidR="00377753" w:rsidRPr="003B1FB7" w14:paraId="17322503" w14:textId="77777777">
        <w:trPr>
          <w:jc w:val="center"/>
        </w:trPr>
        <w:tc>
          <w:tcPr>
            <w:tcW w:w="4608" w:type="dxa"/>
            <w:vAlign w:val="center"/>
          </w:tcPr>
          <w:p w14:paraId="4F7D1FC1"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Fire Risk Assessment</w:t>
            </w:r>
          </w:p>
        </w:tc>
        <w:tc>
          <w:tcPr>
            <w:tcW w:w="4896" w:type="dxa"/>
            <w:vAlign w:val="center"/>
          </w:tcPr>
          <w:p w14:paraId="0E380C07"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Head, Bursar and Premises Manager</w:t>
            </w:r>
          </w:p>
        </w:tc>
      </w:tr>
      <w:tr w:rsidR="00377753" w:rsidRPr="003B1FB7" w14:paraId="4FF0481B" w14:textId="77777777">
        <w:trPr>
          <w:jc w:val="center"/>
        </w:trPr>
        <w:tc>
          <w:tcPr>
            <w:tcW w:w="4608" w:type="dxa"/>
            <w:vAlign w:val="center"/>
          </w:tcPr>
          <w:p w14:paraId="79C2ADF7"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Data Protection Impact Assessments</w:t>
            </w:r>
          </w:p>
        </w:tc>
        <w:tc>
          <w:tcPr>
            <w:tcW w:w="4896" w:type="dxa"/>
            <w:vAlign w:val="center"/>
          </w:tcPr>
          <w:p w14:paraId="3C98E0AE"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Bursar and Premises Manager</w:t>
            </w:r>
          </w:p>
        </w:tc>
      </w:tr>
      <w:tr w:rsidR="00377753" w:rsidRPr="003B1FB7" w14:paraId="661B3778" w14:textId="77777777">
        <w:trPr>
          <w:jc w:val="center"/>
        </w:trPr>
        <w:tc>
          <w:tcPr>
            <w:tcW w:w="4608" w:type="dxa"/>
            <w:vAlign w:val="center"/>
          </w:tcPr>
          <w:p w14:paraId="500B05EE"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Display Screen Assessments</w:t>
            </w:r>
          </w:p>
        </w:tc>
        <w:tc>
          <w:tcPr>
            <w:tcW w:w="4896" w:type="dxa"/>
            <w:vAlign w:val="center"/>
          </w:tcPr>
          <w:p w14:paraId="51EF584C"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Bursar &amp; IT Technician</w:t>
            </w:r>
          </w:p>
        </w:tc>
      </w:tr>
      <w:tr w:rsidR="00377753" w:rsidRPr="003B1FB7" w14:paraId="614C9452" w14:textId="77777777">
        <w:trPr>
          <w:jc w:val="center"/>
        </w:trPr>
        <w:tc>
          <w:tcPr>
            <w:tcW w:w="4608" w:type="dxa"/>
            <w:vAlign w:val="center"/>
          </w:tcPr>
          <w:p w14:paraId="3D2BEAF5"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Pregnancy Risk Assessment</w:t>
            </w:r>
          </w:p>
        </w:tc>
        <w:tc>
          <w:tcPr>
            <w:tcW w:w="4896" w:type="dxa"/>
            <w:vAlign w:val="center"/>
          </w:tcPr>
          <w:p w14:paraId="58E19637"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Head &amp; Bursar</w:t>
            </w:r>
          </w:p>
        </w:tc>
      </w:tr>
      <w:tr w:rsidR="00377753" w:rsidRPr="003B1FB7" w14:paraId="23D7F4A6" w14:textId="77777777">
        <w:trPr>
          <w:jc w:val="center"/>
        </w:trPr>
        <w:tc>
          <w:tcPr>
            <w:tcW w:w="4608" w:type="dxa"/>
            <w:vAlign w:val="center"/>
          </w:tcPr>
          <w:p w14:paraId="51E2ED8C"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Individual Classrooms</w:t>
            </w:r>
          </w:p>
        </w:tc>
        <w:tc>
          <w:tcPr>
            <w:tcW w:w="4896" w:type="dxa"/>
            <w:vAlign w:val="center"/>
          </w:tcPr>
          <w:p w14:paraId="09BFF2F2"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Teacher and Premises Manager</w:t>
            </w:r>
          </w:p>
        </w:tc>
      </w:tr>
      <w:tr w:rsidR="00377753" w:rsidRPr="003B1FB7" w14:paraId="768346A9" w14:textId="77777777">
        <w:trPr>
          <w:jc w:val="center"/>
        </w:trPr>
        <w:tc>
          <w:tcPr>
            <w:tcW w:w="4608" w:type="dxa"/>
            <w:vAlign w:val="center"/>
          </w:tcPr>
          <w:p w14:paraId="2ED149C4"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Kitchen and Catering</w:t>
            </w:r>
          </w:p>
        </w:tc>
        <w:tc>
          <w:tcPr>
            <w:tcW w:w="4896" w:type="dxa"/>
            <w:vAlign w:val="center"/>
          </w:tcPr>
          <w:p w14:paraId="2E07A64B"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Bursar and Catering Manager</w:t>
            </w:r>
          </w:p>
        </w:tc>
      </w:tr>
      <w:tr w:rsidR="00377753" w:rsidRPr="003B1FB7" w14:paraId="6BD232B4" w14:textId="77777777">
        <w:trPr>
          <w:jc w:val="center"/>
        </w:trPr>
        <w:tc>
          <w:tcPr>
            <w:tcW w:w="4608" w:type="dxa"/>
            <w:vAlign w:val="center"/>
          </w:tcPr>
          <w:p w14:paraId="253AC32C"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Playing Fields/Pitches/Courts</w:t>
            </w:r>
          </w:p>
        </w:tc>
        <w:tc>
          <w:tcPr>
            <w:tcW w:w="4896" w:type="dxa"/>
            <w:vAlign w:val="center"/>
          </w:tcPr>
          <w:p w14:paraId="5A5E3989"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Head of Sport and Premises Manager</w:t>
            </w:r>
          </w:p>
        </w:tc>
      </w:tr>
      <w:tr w:rsidR="00377753" w:rsidRPr="003B1FB7" w14:paraId="5A51E8A1" w14:textId="77777777">
        <w:trPr>
          <w:jc w:val="center"/>
        </w:trPr>
        <w:tc>
          <w:tcPr>
            <w:tcW w:w="4608" w:type="dxa"/>
            <w:vAlign w:val="center"/>
          </w:tcPr>
          <w:p w14:paraId="79F01FD8"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Machinery/Equipment</w:t>
            </w:r>
          </w:p>
        </w:tc>
        <w:tc>
          <w:tcPr>
            <w:tcW w:w="4896" w:type="dxa"/>
            <w:vAlign w:val="center"/>
          </w:tcPr>
          <w:p w14:paraId="0C02966F"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Premises Manager</w:t>
            </w:r>
          </w:p>
        </w:tc>
      </w:tr>
      <w:tr w:rsidR="00377753" w:rsidRPr="003B1FB7" w14:paraId="4A149EF9" w14:textId="77777777">
        <w:trPr>
          <w:jc w:val="center"/>
        </w:trPr>
        <w:tc>
          <w:tcPr>
            <w:tcW w:w="4608" w:type="dxa"/>
            <w:vAlign w:val="center"/>
          </w:tcPr>
          <w:p w14:paraId="13564D32"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Visiting Speakers &amp; Prevent Duty</w:t>
            </w:r>
          </w:p>
        </w:tc>
        <w:tc>
          <w:tcPr>
            <w:tcW w:w="4896" w:type="dxa"/>
            <w:vAlign w:val="center"/>
          </w:tcPr>
          <w:p w14:paraId="70DC2F6F" w14:textId="77777777" w:rsidR="00377753" w:rsidRPr="003B1FB7" w:rsidRDefault="00D7454F">
            <w:pPr>
              <w:rPr>
                <w:rFonts w:ascii="Palatino Linotype" w:hAnsi="Palatino Linotype"/>
                <w:sz w:val="24"/>
                <w:szCs w:val="24"/>
              </w:rPr>
            </w:pPr>
            <w:r w:rsidRPr="003B1FB7">
              <w:rPr>
                <w:rFonts w:ascii="Palatino Linotype" w:hAnsi="Palatino Linotype"/>
                <w:sz w:val="24"/>
                <w:szCs w:val="24"/>
              </w:rPr>
              <w:t>Head and Deputy</w:t>
            </w:r>
          </w:p>
        </w:tc>
      </w:tr>
    </w:tbl>
    <w:p w14:paraId="5A891487" w14:textId="77777777" w:rsidR="00237F68" w:rsidRDefault="00237F68">
      <w:pPr>
        <w:ind w:left="216"/>
        <w:rPr>
          <w:rFonts w:ascii="Palatino Linotype" w:hAnsi="Palatino Linotype"/>
          <w:sz w:val="24"/>
          <w:szCs w:val="24"/>
        </w:rPr>
      </w:pPr>
    </w:p>
    <w:p w14:paraId="340FFD86" w14:textId="15C339F0"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16. Managers must ensure that risk assessments are stored on the shared drive for ease of access and</w:t>
      </w:r>
      <w:r w:rsidR="00237F68">
        <w:rPr>
          <w:rFonts w:ascii="Palatino Linotype" w:hAnsi="Palatino Linotype"/>
          <w:sz w:val="24"/>
          <w:szCs w:val="24"/>
        </w:rPr>
        <w:t xml:space="preserve"> </w:t>
      </w:r>
      <w:r w:rsidRPr="003B1FB7">
        <w:rPr>
          <w:rFonts w:ascii="Palatino Linotype" w:hAnsi="Palatino Linotype"/>
          <w:sz w:val="24"/>
          <w:szCs w:val="24"/>
        </w:rPr>
        <w:t>reference and a hard copy placed in the relevant risk assessment folder. Managers must ensure risk assessments are reviewed regularly, after an incident/accident or at least on an annual basis.</w:t>
      </w:r>
    </w:p>
    <w:p w14:paraId="647DC5FC" w14:textId="77777777" w:rsidR="00377753" w:rsidRPr="003B1FB7" w:rsidRDefault="00D7454F">
      <w:pPr>
        <w:pStyle w:val="Heading2"/>
        <w:rPr>
          <w:rFonts w:ascii="Palatino Linotype" w:hAnsi="Palatino Linotype"/>
          <w:szCs w:val="24"/>
        </w:rPr>
      </w:pPr>
      <w:r w:rsidRPr="003B1FB7">
        <w:rPr>
          <w:rFonts w:ascii="Palatino Linotype" w:hAnsi="Palatino Linotype"/>
          <w:szCs w:val="24"/>
        </w:rPr>
        <w:t>Responsibilities of all Staff</w:t>
      </w:r>
    </w:p>
    <w:p w14:paraId="3D9E2AE3" w14:textId="76440DB5"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17. All staff are responsible for taking reasonable care of their own safety, together with that of pupils,</w:t>
      </w:r>
      <w:r w:rsidR="00237F68">
        <w:rPr>
          <w:rFonts w:ascii="Palatino Linotype" w:hAnsi="Palatino Linotype"/>
          <w:sz w:val="24"/>
          <w:szCs w:val="24"/>
        </w:rPr>
        <w:t xml:space="preserve"> </w:t>
      </w:r>
      <w:r w:rsidRPr="003B1FB7">
        <w:rPr>
          <w:rFonts w:ascii="Palatino Linotype" w:hAnsi="Palatino Linotype"/>
          <w:sz w:val="24"/>
          <w:szCs w:val="24"/>
        </w:rPr>
        <w:t>other staff and visitors. They are responsible for cooperating with the health and safety policy and arrangements (including risk assessments) and members of the SLT in order to enable the Governors to comply with their health and safety duties.</w:t>
      </w:r>
    </w:p>
    <w:p w14:paraId="68E2E8EF" w14:textId="38520D2B"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18. All staff are expected to participate in the completion of risk assessments when requested to do,</w:t>
      </w:r>
      <w:r w:rsidR="00237F68">
        <w:rPr>
          <w:rFonts w:ascii="Palatino Linotype" w:hAnsi="Palatino Linotype"/>
          <w:sz w:val="24"/>
          <w:szCs w:val="24"/>
        </w:rPr>
        <w:t xml:space="preserve"> </w:t>
      </w:r>
      <w:r w:rsidRPr="003B1FB7">
        <w:rPr>
          <w:rFonts w:ascii="Palatino Linotype" w:hAnsi="Palatino Linotype"/>
          <w:sz w:val="24"/>
          <w:szCs w:val="24"/>
        </w:rPr>
        <w:t>follow safety related instructions and safe systems of work identified in risk assessments. Finally, all members of staff are responsible for reporting any risks/defects or concerns to their line manager, in order to assist with reducing risks.</w:t>
      </w:r>
    </w:p>
    <w:p w14:paraId="640EFF19" w14:textId="77777777" w:rsidR="00377753" w:rsidRPr="003B1FB7" w:rsidRDefault="00D7454F">
      <w:pPr>
        <w:pStyle w:val="Heading1"/>
        <w:rPr>
          <w:rFonts w:ascii="Palatino Linotype" w:hAnsi="Palatino Linotype"/>
          <w:sz w:val="24"/>
          <w:szCs w:val="24"/>
        </w:rPr>
      </w:pPr>
      <w:r w:rsidRPr="003B1FB7">
        <w:rPr>
          <w:rFonts w:ascii="Palatino Linotype" w:hAnsi="Palatino Linotype"/>
          <w:sz w:val="24"/>
          <w:szCs w:val="24"/>
        </w:rPr>
        <w:lastRenderedPageBreak/>
        <w:t>General Arrangements</w:t>
      </w:r>
    </w:p>
    <w:p w14:paraId="2E5D5FF7"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19. Each member of staff is responsible for ensuring risk assessments are in place for all work activities.</w:t>
      </w:r>
    </w:p>
    <w:p w14:paraId="4F374033" w14:textId="77777777" w:rsidR="00377753" w:rsidRPr="003B1FB7" w:rsidRDefault="00D7454F" w:rsidP="00237F68">
      <w:pPr>
        <w:jc w:val="both"/>
        <w:rPr>
          <w:rFonts w:ascii="Palatino Linotype" w:hAnsi="Palatino Linotype"/>
          <w:sz w:val="24"/>
          <w:szCs w:val="24"/>
        </w:rPr>
      </w:pPr>
      <w:r w:rsidRPr="003B1FB7">
        <w:rPr>
          <w:rFonts w:ascii="Palatino Linotype" w:hAnsi="Palatino Linotype"/>
          <w:sz w:val="24"/>
          <w:szCs w:val="24"/>
        </w:rPr>
        <w:t>The relevant SLT member will work with staff to provide advice and support. 20. Risk assessments should consider the following general hazards/situations:</w:t>
      </w:r>
    </w:p>
    <w:p w14:paraId="15A6CA95"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a. Safeguarding of pupils b. Supervision arrangements c. Manual handling d. Working at height e. Slips and trips f. Hazards from equipment/machinery used g. Lone working h. Substances hazardous to health (COSHH) i. Noise j. Access and egress k. Preventing unauthorised access to high risk areas l. New and expectant mothers.</w:t>
      </w:r>
    </w:p>
    <w:p w14:paraId="0542D6DC" w14:textId="4A4E36CF"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21. Risk assessments should be undertaken using the school risk assessment template to enable a</w:t>
      </w:r>
      <w:r w:rsidR="00237F68">
        <w:rPr>
          <w:rFonts w:ascii="Palatino Linotype" w:hAnsi="Palatino Linotype"/>
          <w:sz w:val="24"/>
          <w:szCs w:val="24"/>
        </w:rPr>
        <w:t xml:space="preserve"> </w:t>
      </w:r>
      <w:r w:rsidRPr="003B1FB7">
        <w:rPr>
          <w:rFonts w:ascii="Palatino Linotype" w:hAnsi="Palatino Linotype"/>
          <w:sz w:val="24"/>
          <w:szCs w:val="24"/>
        </w:rPr>
        <w:t>consistent judgement of risk and easy identification of the high priority risks, see Appendix 2.</w:t>
      </w:r>
    </w:p>
    <w:p w14:paraId="6736AC96" w14:textId="5EFC7C2C"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22. Completed risk assessments must be made available on the shared drive and the relevant SLT</w:t>
      </w:r>
      <w:r w:rsidR="00237F68">
        <w:rPr>
          <w:rFonts w:ascii="Palatino Linotype" w:hAnsi="Palatino Linotype"/>
          <w:sz w:val="24"/>
          <w:szCs w:val="24"/>
        </w:rPr>
        <w:t xml:space="preserve"> </w:t>
      </w:r>
      <w:r w:rsidRPr="003B1FB7">
        <w:rPr>
          <w:rFonts w:ascii="Palatino Linotype" w:hAnsi="Palatino Linotype"/>
          <w:sz w:val="24"/>
          <w:szCs w:val="24"/>
        </w:rPr>
        <w:t>member notified. A hard copy must also be placed in the relevant risk assessment folder.</w:t>
      </w:r>
    </w:p>
    <w:p w14:paraId="70DA1857" w14:textId="538F7C0A"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23. A variety of generic risk assessments have been created covering some of the above generic risks,</w:t>
      </w:r>
      <w:r w:rsidR="00237F68">
        <w:rPr>
          <w:rFonts w:ascii="Palatino Linotype" w:hAnsi="Palatino Linotype"/>
          <w:sz w:val="24"/>
          <w:szCs w:val="24"/>
        </w:rPr>
        <w:t xml:space="preserve"> </w:t>
      </w:r>
      <w:r w:rsidRPr="003B1FB7">
        <w:rPr>
          <w:rFonts w:ascii="Palatino Linotype" w:hAnsi="Palatino Linotype"/>
          <w:sz w:val="24"/>
          <w:szCs w:val="24"/>
        </w:rPr>
        <w:t>(available on the shared drive). However generic risk assessments should be treated with caution, whilst these can be a useful starting point for departments, assessments need to be specific to the actual situation and it is important that we are able to operate all the control measures listed.</w:t>
      </w:r>
    </w:p>
    <w:p w14:paraId="56F4BF11" w14:textId="2026F4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24. A number of site wide risk assessments have been completed and are available, with associated</w:t>
      </w:r>
      <w:r w:rsidR="00237F68">
        <w:rPr>
          <w:rFonts w:ascii="Palatino Linotype" w:hAnsi="Palatino Linotype"/>
          <w:sz w:val="24"/>
          <w:szCs w:val="24"/>
        </w:rPr>
        <w:t xml:space="preserve"> </w:t>
      </w:r>
      <w:r w:rsidRPr="003B1FB7">
        <w:rPr>
          <w:rFonts w:ascii="Palatino Linotype" w:hAnsi="Palatino Linotype"/>
          <w:sz w:val="24"/>
          <w:szCs w:val="24"/>
        </w:rPr>
        <w:t>procedures, from the House Team and/or Deputy Head - Compliance, these include:</w:t>
      </w:r>
    </w:p>
    <w:p w14:paraId="0652D8C1"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a. Fire b. Legionella c. Asbestos d. Traffic onsite</w:t>
      </w:r>
    </w:p>
    <w:p w14:paraId="335214F8" w14:textId="77777777" w:rsidR="00377753" w:rsidRPr="003B1FB7" w:rsidRDefault="00D7454F">
      <w:pPr>
        <w:pStyle w:val="Heading1"/>
        <w:rPr>
          <w:rFonts w:ascii="Palatino Linotype" w:hAnsi="Palatino Linotype"/>
          <w:sz w:val="24"/>
          <w:szCs w:val="24"/>
        </w:rPr>
      </w:pPr>
      <w:r w:rsidRPr="003B1FB7">
        <w:rPr>
          <w:rFonts w:ascii="Palatino Linotype" w:hAnsi="Palatino Linotype"/>
          <w:sz w:val="24"/>
          <w:szCs w:val="24"/>
        </w:rPr>
        <w:t>Dynamic Risk Assessment</w:t>
      </w:r>
    </w:p>
    <w:p w14:paraId="35BC1343" w14:textId="0D61E850"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25. Although many risk assessments have been completed, it is possible that some tasks still need</w:t>
      </w:r>
      <w:r w:rsidR="00237F68">
        <w:rPr>
          <w:rFonts w:ascii="Palatino Linotype" w:hAnsi="Palatino Linotype"/>
          <w:sz w:val="24"/>
          <w:szCs w:val="24"/>
        </w:rPr>
        <w:t xml:space="preserve"> </w:t>
      </w:r>
      <w:r w:rsidRPr="003B1FB7">
        <w:rPr>
          <w:rFonts w:ascii="Palatino Linotype" w:hAnsi="Palatino Linotype"/>
          <w:sz w:val="24"/>
          <w:szCs w:val="24"/>
        </w:rPr>
        <w:t>assessing or reassessing, therefore if any member of staff has a role which they think has uncontrolled risks, they must inform their line manager or the relevant SLT member.</w:t>
      </w:r>
    </w:p>
    <w:p w14:paraId="0C3F9FCE" w14:textId="00496D55"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26. Levels of risk can change from day to day, and tasks that have been assessed and suitably controlled</w:t>
      </w:r>
      <w:r w:rsidR="00237F68">
        <w:rPr>
          <w:rFonts w:ascii="Palatino Linotype" w:hAnsi="Palatino Linotype"/>
          <w:sz w:val="24"/>
          <w:szCs w:val="24"/>
        </w:rPr>
        <w:t xml:space="preserve"> </w:t>
      </w:r>
      <w:r w:rsidRPr="003B1FB7">
        <w:rPr>
          <w:rFonts w:ascii="Palatino Linotype" w:hAnsi="Palatino Linotype"/>
          <w:sz w:val="24"/>
          <w:szCs w:val="24"/>
        </w:rPr>
        <w:t>may have a higher level of risk on some occasions (e.g. due to weather conditions or poor housekeeping), and it is essential that every member of staff takes a moment to assess risk from every job before they start it. This is known as a ‘dynamic risk assessment’ and is simply taking a moment to think before acting. It’s the same principle as looking both ways before crossing the road – you have to do it every time before you cross the road. Staff must still take the time to assess the risks before undertaking a task, even if there is an up to date risk assessment.</w:t>
      </w:r>
    </w:p>
    <w:p w14:paraId="2A3760FE" w14:textId="7DBE551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lastRenderedPageBreak/>
        <w:t>27. Staff must never undertake a task where they have identified a risk that means they cannot do the</w:t>
      </w:r>
      <w:r w:rsidR="00237F68">
        <w:rPr>
          <w:rFonts w:ascii="Palatino Linotype" w:hAnsi="Palatino Linotype"/>
          <w:sz w:val="24"/>
          <w:szCs w:val="24"/>
        </w:rPr>
        <w:t xml:space="preserve"> </w:t>
      </w:r>
      <w:r w:rsidRPr="003B1FB7">
        <w:rPr>
          <w:rFonts w:ascii="Palatino Linotype" w:hAnsi="Palatino Linotype"/>
          <w:sz w:val="24"/>
          <w:szCs w:val="24"/>
        </w:rPr>
        <w:t>task safely at that point in time, or that creates uncontrolled risk to others. Training</w:t>
      </w:r>
    </w:p>
    <w:p w14:paraId="312B1D47" w14:textId="0ACABBB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28. All new members of staff are given an induction into the School's arrangements for risk assessments</w:t>
      </w:r>
      <w:r w:rsidR="00237F68">
        <w:rPr>
          <w:rFonts w:ascii="Palatino Linotype" w:hAnsi="Palatino Linotype"/>
          <w:sz w:val="24"/>
          <w:szCs w:val="24"/>
        </w:rPr>
        <w:t xml:space="preserve"> </w:t>
      </w:r>
      <w:r w:rsidRPr="003B1FB7">
        <w:rPr>
          <w:rFonts w:ascii="Palatino Linotype" w:hAnsi="Palatino Linotype"/>
          <w:sz w:val="24"/>
          <w:szCs w:val="24"/>
        </w:rPr>
        <w:t>and health and safety. Specialist training is given to those whose work requires it.</w:t>
      </w:r>
    </w:p>
    <w:p w14:paraId="02757B68" w14:textId="19E2246D"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29. All staff responsible for completing risk assessments will be provided with training to provide them</w:t>
      </w:r>
      <w:r w:rsidR="00237F68">
        <w:rPr>
          <w:rFonts w:ascii="Palatino Linotype" w:hAnsi="Palatino Linotype"/>
          <w:sz w:val="24"/>
          <w:szCs w:val="24"/>
        </w:rPr>
        <w:t xml:space="preserve"> </w:t>
      </w:r>
      <w:r w:rsidRPr="003B1FB7">
        <w:rPr>
          <w:rFonts w:ascii="Palatino Linotype" w:hAnsi="Palatino Linotype"/>
          <w:sz w:val="24"/>
          <w:szCs w:val="24"/>
        </w:rPr>
        <w:t>with the knowledge and understanding of the risk assessment process and the skills required to undertake a suitable and sufficient risk assessment.</w:t>
      </w:r>
    </w:p>
    <w:p w14:paraId="14CFDE35" w14:textId="681F878B"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30. Subject leads are responsible for ensuring their staff are briefed on risks specific to their department</w:t>
      </w:r>
      <w:r w:rsidR="00237F68">
        <w:rPr>
          <w:rFonts w:ascii="Palatino Linotype" w:hAnsi="Palatino Linotype"/>
          <w:sz w:val="24"/>
          <w:szCs w:val="24"/>
        </w:rPr>
        <w:t xml:space="preserve"> </w:t>
      </w:r>
      <w:r w:rsidRPr="003B1FB7">
        <w:rPr>
          <w:rFonts w:ascii="Palatino Linotype" w:hAnsi="Palatino Linotype"/>
          <w:sz w:val="24"/>
          <w:szCs w:val="24"/>
        </w:rPr>
        <w:t>and the control measures to be used to protect the health and safety of pupils and staff.</w:t>
      </w:r>
    </w:p>
    <w:p w14:paraId="058C57C5"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31. Risk assessments should be used to identify further staff training needs to enable them to work safely.</w:t>
      </w:r>
    </w:p>
    <w:p w14:paraId="740FE31A" w14:textId="77777777" w:rsidR="00377753" w:rsidRPr="003B1FB7" w:rsidRDefault="00D7454F">
      <w:pPr>
        <w:pStyle w:val="Heading1"/>
        <w:rPr>
          <w:rFonts w:ascii="Palatino Linotype" w:hAnsi="Palatino Linotype"/>
          <w:sz w:val="24"/>
          <w:szCs w:val="24"/>
        </w:rPr>
      </w:pPr>
      <w:r w:rsidRPr="003B1FB7">
        <w:rPr>
          <w:rFonts w:ascii="Palatino Linotype" w:hAnsi="Palatino Linotype"/>
          <w:sz w:val="24"/>
          <w:szCs w:val="24"/>
        </w:rPr>
        <w:t>Educational Areas</w:t>
      </w:r>
    </w:p>
    <w:p w14:paraId="264C4C9C" w14:textId="3C52C7D4"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32. There are number of higher risk pupil focused activities which take place at Loyola, each of which</w:t>
      </w:r>
      <w:r w:rsidR="00237F68">
        <w:rPr>
          <w:rFonts w:ascii="Palatino Linotype" w:hAnsi="Palatino Linotype"/>
          <w:sz w:val="24"/>
          <w:szCs w:val="24"/>
        </w:rPr>
        <w:t xml:space="preserve"> </w:t>
      </w:r>
      <w:r w:rsidRPr="003B1FB7">
        <w:rPr>
          <w:rFonts w:ascii="Palatino Linotype" w:hAnsi="Palatino Linotype"/>
          <w:sz w:val="24"/>
          <w:szCs w:val="24"/>
        </w:rPr>
        <w:t>requires risk assessment:</w:t>
      </w:r>
    </w:p>
    <w:p w14:paraId="5823D071" w14:textId="7777777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a. safeguarding, child protection, and Prevent b. data protection and privacy c. outdoor adventurous training and overnight trips d. science experiments e. each sport and PE activity f. art activities and equipment g. music activities (including minimising the risk of hearing loss to staff) h. drama activities and sets (including the set build and break down, back stage,</w:t>
      </w:r>
    </w:p>
    <w:p w14:paraId="71005BBC" w14:textId="631A1D77" w:rsidR="00377753" w:rsidRPr="003B1FB7" w:rsidRDefault="00237F68" w:rsidP="00237F68">
      <w:pPr>
        <w:jc w:val="both"/>
        <w:rPr>
          <w:rFonts w:ascii="Palatino Linotype" w:hAnsi="Palatino Linotype"/>
          <w:sz w:val="24"/>
          <w:szCs w:val="24"/>
        </w:rPr>
      </w:pPr>
      <w:r>
        <w:rPr>
          <w:rFonts w:ascii="Palatino Linotype" w:hAnsi="Palatino Linotype"/>
          <w:sz w:val="24"/>
          <w:szCs w:val="24"/>
        </w:rPr>
        <w:t xml:space="preserve">   </w:t>
      </w:r>
      <w:r w:rsidR="00D7454F" w:rsidRPr="003B1FB7">
        <w:rPr>
          <w:rFonts w:ascii="Palatino Linotype" w:hAnsi="Palatino Linotype"/>
          <w:sz w:val="24"/>
          <w:szCs w:val="24"/>
        </w:rPr>
        <w:t>stage/performance, props room and lighting box)</w:t>
      </w:r>
    </w:p>
    <w:p w14:paraId="754A63BB" w14:textId="3E1B9092"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33. Schemes of work and lesson plans for the above educational areas should include details of the</w:t>
      </w:r>
      <w:r w:rsidR="00237F68">
        <w:rPr>
          <w:rFonts w:ascii="Palatino Linotype" w:hAnsi="Palatino Linotype"/>
          <w:sz w:val="24"/>
          <w:szCs w:val="24"/>
        </w:rPr>
        <w:t xml:space="preserve"> </w:t>
      </w:r>
      <w:r w:rsidRPr="003B1FB7">
        <w:rPr>
          <w:rFonts w:ascii="Palatino Linotype" w:hAnsi="Palatino Linotype"/>
          <w:sz w:val="24"/>
          <w:szCs w:val="24"/>
        </w:rPr>
        <w:t>hazards and risks associated with the activity, to ensure pupils are aware of the risks involved and general health and safety arrangements.</w:t>
      </w:r>
    </w:p>
    <w:p w14:paraId="41E0FFC2" w14:textId="77777777" w:rsidR="00377753" w:rsidRPr="003B1FB7" w:rsidRDefault="00D7454F">
      <w:pPr>
        <w:pStyle w:val="Heading1"/>
        <w:rPr>
          <w:rFonts w:ascii="Palatino Linotype" w:hAnsi="Palatino Linotype"/>
          <w:sz w:val="24"/>
          <w:szCs w:val="24"/>
        </w:rPr>
      </w:pPr>
      <w:r w:rsidRPr="003B1FB7">
        <w:rPr>
          <w:rFonts w:ascii="Palatino Linotype" w:hAnsi="Palatino Linotype"/>
          <w:sz w:val="24"/>
          <w:szCs w:val="24"/>
        </w:rPr>
        <w:t>Classroom and Office Risks</w:t>
      </w:r>
    </w:p>
    <w:p w14:paraId="4A215E45" w14:textId="0858CA4A"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34. In recognition of the limited risks involved in classroom teaching, the School will use a Health and</w:t>
      </w:r>
      <w:r w:rsidR="00237F68">
        <w:rPr>
          <w:rFonts w:ascii="Palatino Linotype" w:hAnsi="Palatino Linotype"/>
          <w:sz w:val="24"/>
          <w:szCs w:val="24"/>
        </w:rPr>
        <w:t xml:space="preserve"> </w:t>
      </w:r>
      <w:r w:rsidRPr="00237F68">
        <w:rPr>
          <w:rFonts w:ascii="Palatino Linotype" w:hAnsi="Palatino Linotype"/>
          <w:sz w:val="24"/>
          <w:szCs w:val="24"/>
        </w:rPr>
        <w:t>Safety Checklist for classrooms</w:t>
      </w:r>
      <w:r w:rsidR="00237F68">
        <w:rPr>
          <w:rFonts w:ascii="Palatino Linotype" w:hAnsi="Palatino Linotype"/>
          <w:sz w:val="24"/>
          <w:szCs w:val="24"/>
        </w:rPr>
        <w:t>.</w:t>
      </w:r>
    </w:p>
    <w:p w14:paraId="5B57DF55" w14:textId="4AD2FFC2"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35. Office staff will also be requested to complete a simple health and safety checklist, although these</w:t>
      </w:r>
      <w:r w:rsidR="00237F68">
        <w:rPr>
          <w:rFonts w:ascii="Palatino Linotype" w:hAnsi="Palatino Linotype"/>
          <w:sz w:val="24"/>
          <w:szCs w:val="24"/>
        </w:rPr>
        <w:t xml:space="preserve"> </w:t>
      </w:r>
      <w:r w:rsidRPr="003B1FB7">
        <w:rPr>
          <w:rFonts w:ascii="Palatino Linotype" w:hAnsi="Palatino Linotype"/>
          <w:sz w:val="24"/>
          <w:szCs w:val="24"/>
        </w:rPr>
        <w:t>are low risk work environments it’s important to ensure safe access, suitable lighting and ventilation for example.</w:t>
      </w:r>
    </w:p>
    <w:p w14:paraId="551FAACD" w14:textId="77777777" w:rsidR="00377753" w:rsidRPr="003B1FB7" w:rsidRDefault="00D7454F">
      <w:pPr>
        <w:pStyle w:val="Heading1"/>
        <w:rPr>
          <w:rFonts w:ascii="Palatino Linotype" w:hAnsi="Palatino Linotype"/>
          <w:sz w:val="24"/>
          <w:szCs w:val="24"/>
        </w:rPr>
      </w:pPr>
      <w:r w:rsidRPr="003B1FB7">
        <w:rPr>
          <w:rFonts w:ascii="Palatino Linotype" w:hAnsi="Palatino Linotype"/>
          <w:sz w:val="24"/>
          <w:szCs w:val="24"/>
        </w:rPr>
        <w:t>Educational Visits</w:t>
      </w:r>
    </w:p>
    <w:p w14:paraId="7F1F6569" w14:textId="7A59FBCF"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36. Routine Trips: On induction, all teachers are briefed on the “Do’s and Don’ts” and “Actions On”</w:t>
      </w:r>
      <w:r w:rsidR="00237F68">
        <w:rPr>
          <w:rFonts w:ascii="Palatino Linotype" w:hAnsi="Palatino Linotype"/>
          <w:sz w:val="24"/>
          <w:szCs w:val="24"/>
        </w:rPr>
        <w:t xml:space="preserve"> </w:t>
      </w:r>
      <w:r w:rsidRPr="003B1FB7">
        <w:rPr>
          <w:rFonts w:ascii="Palatino Linotype" w:hAnsi="Palatino Linotype"/>
          <w:sz w:val="24"/>
          <w:szCs w:val="24"/>
        </w:rPr>
        <w:t xml:space="preserve">regarding routine school trips, such as away matches and theatre trips. Hard </w:t>
      </w:r>
      <w:r w:rsidRPr="003B1FB7">
        <w:rPr>
          <w:rFonts w:ascii="Palatino Linotype" w:hAnsi="Palatino Linotype"/>
          <w:sz w:val="24"/>
          <w:szCs w:val="24"/>
        </w:rPr>
        <w:lastRenderedPageBreak/>
        <w:t>copies of risk assessments are stored by the Deputy Head and copies retained by teachers for reference. Our EVC policy outlines this in more detail. This standard risk assessment document covers key aspects of supervision and responses to incidents. A copy is displayed on the school’s shared drive.</w:t>
      </w:r>
    </w:p>
    <w:p w14:paraId="1039A60D" w14:textId="1382F31C"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37. Major Trips: Overseas trips, overnight trips, trips involving adventure training and any trip involving</w:t>
      </w:r>
      <w:r w:rsidR="00237F68">
        <w:rPr>
          <w:rFonts w:ascii="Palatino Linotype" w:hAnsi="Palatino Linotype"/>
          <w:sz w:val="24"/>
          <w:szCs w:val="24"/>
        </w:rPr>
        <w:t xml:space="preserve"> s</w:t>
      </w:r>
      <w:r w:rsidRPr="003B1FB7">
        <w:rPr>
          <w:rFonts w:ascii="Palatino Linotype" w:hAnsi="Palatino Linotype"/>
          <w:sz w:val="24"/>
          <w:szCs w:val="24"/>
        </w:rPr>
        <w:t>wimming in open water or boating must have specific risk assessments completed and submitted to the relevant SLT member for approval and storage. Before a major trip departs, key information, together with the trip Risk Assessment, must be deposited with the relevant SLT member. This information will be stored on the school’s shared drive, accessible to staff who may need to access it.</w:t>
      </w:r>
    </w:p>
    <w:p w14:paraId="0EA3FB18" w14:textId="77777777" w:rsidR="00377753" w:rsidRPr="003B1FB7" w:rsidRDefault="00D7454F">
      <w:pPr>
        <w:pStyle w:val="Heading1"/>
        <w:rPr>
          <w:rFonts w:ascii="Palatino Linotype" w:hAnsi="Palatino Linotype"/>
          <w:sz w:val="24"/>
          <w:szCs w:val="24"/>
        </w:rPr>
      </w:pPr>
      <w:r w:rsidRPr="003B1FB7">
        <w:rPr>
          <w:rFonts w:ascii="Palatino Linotype" w:hAnsi="Palatino Linotype"/>
          <w:sz w:val="24"/>
          <w:szCs w:val="24"/>
        </w:rPr>
        <w:t>Access by Pupils to Risky Areas</w:t>
      </w:r>
    </w:p>
    <w:p w14:paraId="3233FDDC" w14:textId="3D7BF99E"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38. Risk assessments of all areas of the school reinforce the policy of ensuring that our pupils do not have</w:t>
      </w:r>
      <w:r w:rsidR="00237F68">
        <w:rPr>
          <w:rFonts w:ascii="Palatino Linotype" w:hAnsi="Palatino Linotype"/>
          <w:sz w:val="24"/>
          <w:szCs w:val="24"/>
        </w:rPr>
        <w:t xml:space="preserve"> </w:t>
      </w:r>
      <w:r w:rsidRPr="003B1FB7">
        <w:rPr>
          <w:rFonts w:ascii="Palatino Linotype" w:hAnsi="Palatino Linotype"/>
          <w:sz w:val="24"/>
          <w:szCs w:val="24"/>
        </w:rPr>
        <w:t>unsupervised access to potentially hazardous areas, such as cleaners’ cupboards or boiler rooms, the kitchen, the Science Laboratories and prep rooms. Doors to these areas are kept locked when not in use. Pupils are only allowed access if risks are suitably controlled or accompanied by a member of staff.</w:t>
      </w:r>
    </w:p>
    <w:p w14:paraId="551C9748" w14:textId="75969897"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39. A site wide risk assessment captures the above risks and others such as transport arrangements. The</w:t>
      </w:r>
      <w:r w:rsidR="00237F68">
        <w:rPr>
          <w:rFonts w:ascii="Palatino Linotype" w:hAnsi="Palatino Linotype"/>
          <w:sz w:val="24"/>
          <w:szCs w:val="24"/>
        </w:rPr>
        <w:t xml:space="preserve"> </w:t>
      </w:r>
      <w:r w:rsidRPr="003B1FB7">
        <w:rPr>
          <w:rFonts w:ascii="Palatino Linotype" w:hAnsi="Palatino Linotype"/>
          <w:sz w:val="24"/>
          <w:szCs w:val="24"/>
        </w:rPr>
        <w:t>purpose of this site wide risk assessment is to consider generic site related risks which are unlikely to be picked up by teaching and support departments activity/operational risk assessments, in order to protect the safety and health of all those using the Loyola site. The bursar and premises manager reviews the site wide risk assessment.</w:t>
      </w:r>
    </w:p>
    <w:p w14:paraId="44E4879D" w14:textId="77777777" w:rsidR="00377753" w:rsidRPr="003B1FB7" w:rsidRDefault="00D7454F">
      <w:pPr>
        <w:pStyle w:val="Heading1"/>
        <w:rPr>
          <w:rFonts w:ascii="Palatino Linotype" w:hAnsi="Palatino Linotype"/>
          <w:sz w:val="24"/>
          <w:szCs w:val="24"/>
        </w:rPr>
      </w:pPr>
      <w:r w:rsidRPr="003B1FB7">
        <w:rPr>
          <w:rFonts w:ascii="Palatino Linotype" w:hAnsi="Palatino Linotype"/>
          <w:sz w:val="24"/>
          <w:szCs w:val="24"/>
        </w:rPr>
        <w:t>Pupil Welfare and Supervision</w:t>
      </w:r>
    </w:p>
    <w:p w14:paraId="6AD02DF0" w14:textId="7843ECD8" w:rsidR="00377753" w:rsidRPr="003B1FB7" w:rsidRDefault="00D7454F" w:rsidP="00237F68">
      <w:pPr>
        <w:ind w:left="216"/>
        <w:jc w:val="both"/>
        <w:rPr>
          <w:rFonts w:ascii="Palatino Linotype" w:hAnsi="Palatino Linotype"/>
          <w:sz w:val="24"/>
          <w:szCs w:val="24"/>
        </w:rPr>
      </w:pPr>
      <w:r w:rsidRPr="003B1FB7">
        <w:rPr>
          <w:rFonts w:ascii="Palatino Linotype" w:hAnsi="Palatino Linotype"/>
          <w:sz w:val="24"/>
          <w:szCs w:val="24"/>
        </w:rPr>
        <w:t>40. When completing risk assessments, staff, particularly teaching staff should ensure safeguarding risks</w:t>
      </w:r>
      <w:r w:rsidR="00237F68">
        <w:rPr>
          <w:rFonts w:ascii="Palatino Linotype" w:hAnsi="Palatino Linotype"/>
          <w:sz w:val="24"/>
          <w:szCs w:val="24"/>
        </w:rPr>
        <w:t xml:space="preserve"> </w:t>
      </w:r>
      <w:r w:rsidRPr="003B1FB7">
        <w:rPr>
          <w:rFonts w:ascii="Palatino Linotype" w:hAnsi="Palatino Linotype"/>
          <w:sz w:val="24"/>
          <w:szCs w:val="24"/>
        </w:rPr>
        <w:t>to pupils are considered and documented. One of the controls used to protect pupils will be adequate competent supervision. The Missing Child Policy details the expectations of how pupils are supervised during various activities and times of the day. Staff ratios and availability play a key part of ensuring appropriate supervision of pupils.</w:t>
      </w:r>
    </w:p>
    <w:p w14:paraId="4F7F51F6" w14:textId="77777777" w:rsidR="00377753" w:rsidRPr="003B1FB7" w:rsidRDefault="00D7454F" w:rsidP="00237F68">
      <w:pPr>
        <w:jc w:val="both"/>
        <w:rPr>
          <w:rFonts w:ascii="Palatino Linotype" w:hAnsi="Palatino Linotype"/>
          <w:sz w:val="24"/>
          <w:szCs w:val="24"/>
        </w:rPr>
      </w:pPr>
      <w:r w:rsidRPr="003B1FB7">
        <w:rPr>
          <w:rFonts w:ascii="Palatino Linotype" w:hAnsi="Palatino Linotype"/>
          <w:sz w:val="24"/>
          <w:szCs w:val="24"/>
        </w:rPr>
        <w:t>The school recognises its responsibility to safeguard and promote the welfare of pupils in its care. This responsibility encompasses the following principles:</w:t>
      </w:r>
    </w:p>
    <w:p w14:paraId="62783B48" w14:textId="77777777" w:rsidR="00377753" w:rsidRPr="003B1FB7" w:rsidRDefault="00D7454F" w:rsidP="00237F68">
      <w:pPr>
        <w:pStyle w:val="ListBullet"/>
        <w:jc w:val="both"/>
        <w:rPr>
          <w:rFonts w:ascii="Palatino Linotype" w:hAnsi="Palatino Linotype"/>
          <w:sz w:val="24"/>
          <w:szCs w:val="24"/>
        </w:rPr>
      </w:pPr>
      <w:r w:rsidRPr="003B1FB7">
        <w:rPr>
          <w:rFonts w:ascii="Palatino Linotype" w:hAnsi="Palatino Linotype"/>
          <w:sz w:val="24"/>
          <w:szCs w:val="24"/>
        </w:rPr>
        <w:t>To support pupils’ physical and mental health and emotional wellbeing (as well as their social and economic wellbeing);</w:t>
      </w:r>
    </w:p>
    <w:p w14:paraId="39872F18" w14:textId="77777777" w:rsidR="00377753" w:rsidRPr="003B1FB7" w:rsidRDefault="00D7454F" w:rsidP="00237F68">
      <w:pPr>
        <w:pStyle w:val="ListBullet"/>
        <w:jc w:val="both"/>
        <w:rPr>
          <w:rFonts w:ascii="Palatino Linotype" w:hAnsi="Palatino Linotype"/>
          <w:sz w:val="24"/>
          <w:szCs w:val="24"/>
        </w:rPr>
      </w:pPr>
      <w:r w:rsidRPr="003B1FB7">
        <w:rPr>
          <w:rFonts w:ascii="Palatino Linotype" w:hAnsi="Palatino Linotype"/>
          <w:sz w:val="24"/>
          <w:szCs w:val="24"/>
        </w:rPr>
        <w:t>To protect pupils from harm and neglect;</w:t>
      </w:r>
    </w:p>
    <w:p w14:paraId="122681D1" w14:textId="77777777" w:rsidR="00377753" w:rsidRPr="003B1FB7" w:rsidRDefault="00D7454F" w:rsidP="00237F68">
      <w:pPr>
        <w:pStyle w:val="ListBullet"/>
        <w:jc w:val="both"/>
        <w:rPr>
          <w:rFonts w:ascii="Palatino Linotype" w:hAnsi="Palatino Linotype"/>
          <w:sz w:val="24"/>
          <w:szCs w:val="24"/>
        </w:rPr>
      </w:pPr>
      <w:r w:rsidRPr="003B1FB7">
        <w:rPr>
          <w:rFonts w:ascii="Palatino Linotype" w:hAnsi="Palatino Linotype"/>
          <w:sz w:val="24"/>
          <w:szCs w:val="24"/>
        </w:rPr>
        <w:t>To recognise that corporal punishment can never be justified;</w:t>
      </w:r>
    </w:p>
    <w:p w14:paraId="6A4ED716" w14:textId="77777777" w:rsidR="00377753" w:rsidRPr="003B1FB7" w:rsidRDefault="00D7454F" w:rsidP="00237F68">
      <w:pPr>
        <w:pStyle w:val="ListBullet"/>
        <w:jc w:val="both"/>
        <w:rPr>
          <w:rFonts w:ascii="Palatino Linotype" w:hAnsi="Palatino Linotype"/>
          <w:sz w:val="24"/>
          <w:szCs w:val="24"/>
        </w:rPr>
      </w:pPr>
      <w:r w:rsidRPr="003B1FB7">
        <w:rPr>
          <w:rFonts w:ascii="Palatino Linotype" w:hAnsi="Palatino Linotype"/>
          <w:sz w:val="24"/>
          <w:szCs w:val="24"/>
        </w:rPr>
        <w:t>To provide pupils with appropriate education, training and recreation;</w:t>
      </w:r>
    </w:p>
    <w:p w14:paraId="6D9E4E9E" w14:textId="77777777" w:rsidR="00377753" w:rsidRPr="003B1FB7" w:rsidRDefault="00D7454F" w:rsidP="00237F68">
      <w:pPr>
        <w:pStyle w:val="ListBullet"/>
        <w:jc w:val="both"/>
        <w:rPr>
          <w:rFonts w:ascii="Palatino Linotype" w:hAnsi="Palatino Linotype"/>
          <w:sz w:val="24"/>
          <w:szCs w:val="24"/>
        </w:rPr>
      </w:pPr>
      <w:r w:rsidRPr="003B1FB7">
        <w:rPr>
          <w:rFonts w:ascii="Palatino Linotype" w:hAnsi="Palatino Linotype"/>
          <w:sz w:val="24"/>
          <w:szCs w:val="24"/>
        </w:rPr>
        <w:t>To encourage pupils to contribute to society;</w:t>
      </w:r>
    </w:p>
    <w:p w14:paraId="6D3AE541" w14:textId="77777777" w:rsidR="00377753" w:rsidRPr="003B1FB7" w:rsidRDefault="00D7454F" w:rsidP="00237F68">
      <w:pPr>
        <w:pStyle w:val="ListBullet"/>
        <w:jc w:val="both"/>
        <w:rPr>
          <w:rFonts w:ascii="Palatino Linotype" w:hAnsi="Palatino Linotype"/>
          <w:sz w:val="24"/>
          <w:szCs w:val="24"/>
        </w:rPr>
      </w:pPr>
      <w:r w:rsidRPr="003B1FB7">
        <w:rPr>
          <w:rFonts w:ascii="Palatino Linotype" w:hAnsi="Palatino Linotype"/>
          <w:sz w:val="24"/>
          <w:szCs w:val="24"/>
        </w:rPr>
        <w:lastRenderedPageBreak/>
        <w:t>To ensure that pupils are provided with a safe and healthy environment (and to improve the physical environment of the school in order to improve its provision for disabled pupils); • To manage welfare concerns effectively.</w:t>
      </w:r>
    </w:p>
    <w:p w14:paraId="0779D126" w14:textId="77777777" w:rsidR="00377753" w:rsidRPr="003B1FB7" w:rsidRDefault="00D7454F" w:rsidP="00237F68">
      <w:pPr>
        <w:jc w:val="both"/>
        <w:rPr>
          <w:rFonts w:ascii="Palatino Linotype" w:hAnsi="Palatino Linotype"/>
          <w:sz w:val="24"/>
          <w:szCs w:val="24"/>
        </w:rPr>
      </w:pPr>
      <w:r w:rsidRPr="003B1FB7">
        <w:rPr>
          <w:rFonts w:ascii="Palatino Linotype" w:hAnsi="Palatino Linotype"/>
          <w:sz w:val="24"/>
          <w:szCs w:val="24"/>
        </w:rPr>
        <w:t>The school addresses its commitment to these principles through:</w:t>
      </w:r>
    </w:p>
    <w:p w14:paraId="67594CE2" w14:textId="77777777" w:rsidR="00377753" w:rsidRPr="003B1FB7" w:rsidRDefault="00D7454F" w:rsidP="00237F68">
      <w:pPr>
        <w:pStyle w:val="Heading2"/>
        <w:jc w:val="both"/>
        <w:rPr>
          <w:rFonts w:ascii="Palatino Linotype" w:hAnsi="Palatino Linotype"/>
          <w:szCs w:val="24"/>
        </w:rPr>
      </w:pPr>
      <w:r w:rsidRPr="003B1FB7">
        <w:rPr>
          <w:rFonts w:ascii="Palatino Linotype" w:hAnsi="Palatino Linotype"/>
          <w:szCs w:val="24"/>
        </w:rPr>
        <w:t>Prevention</w:t>
      </w:r>
    </w:p>
    <w:p w14:paraId="67E76F23" w14:textId="77777777" w:rsidR="00377753" w:rsidRPr="003B1FB7" w:rsidRDefault="00D7454F" w:rsidP="00237F68">
      <w:pPr>
        <w:jc w:val="both"/>
        <w:rPr>
          <w:rFonts w:ascii="Palatino Linotype" w:hAnsi="Palatino Linotype"/>
          <w:sz w:val="24"/>
          <w:szCs w:val="24"/>
        </w:rPr>
      </w:pPr>
      <w:r w:rsidRPr="003B1FB7">
        <w:rPr>
          <w:rFonts w:ascii="Palatino Linotype" w:hAnsi="Palatino Linotype"/>
          <w:sz w:val="24"/>
          <w:szCs w:val="24"/>
        </w:rPr>
        <w:t>Ensuring that all reasonable measures are taken to minimise the risk of harm to pupils and their welfare by:</w:t>
      </w:r>
    </w:p>
    <w:p w14:paraId="349F8747" w14:textId="77777777" w:rsidR="00377753" w:rsidRPr="003B1FB7" w:rsidRDefault="00D7454F" w:rsidP="00237F68">
      <w:pPr>
        <w:pStyle w:val="ListBullet"/>
        <w:jc w:val="both"/>
        <w:rPr>
          <w:rFonts w:ascii="Palatino Linotype" w:hAnsi="Palatino Linotype"/>
          <w:sz w:val="24"/>
          <w:szCs w:val="24"/>
        </w:rPr>
      </w:pPr>
      <w:r w:rsidRPr="003B1FB7">
        <w:rPr>
          <w:rFonts w:ascii="Palatino Linotype" w:hAnsi="Palatino Linotype"/>
          <w:sz w:val="24"/>
          <w:szCs w:val="24"/>
        </w:rPr>
        <w:t>Ensuring through training that all staff are aware of and committed to this policy and the values set out;</w:t>
      </w:r>
    </w:p>
    <w:p w14:paraId="67158868" w14:textId="77777777" w:rsidR="00377753" w:rsidRPr="003B1FB7" w:rsidRDefault="00D7454F" w:rsidP="00237F68">
      <w:pPr>
        <w:pStyle w:val="ListBullet"/>
        <w:jc w:val="both"/>
        <w:rPr>
          <w:rFonts w:ascii="Palatino Linotype" w:hAnsi="Palatino Linotype"/>
          <w:sz w:val="24"/>
          <w:szCs w:val="24"/>
        </w:rPr>
      </w:pPr>
      <w:r w:rsidRPr="003B1FB7">
        <w:rPr>
          <w:rFonts w:ascii="Palatino Linotype" w:hAnsi="Palatino Linotype"/>
          <w:sz w:val="24"/>
          <w:szCs w:val="24"/>
        </w:rPr>
        <w:t>Establishing a positive, supportive and secure environment in which pupils can learn and develop;</w:t>
      </w:r>
    </w:p>
    <w:p w14:paraId="401EE0E9" w14:textId="77777777" w:rsidR="00377753" w:rsidRPr="003B1FB7" w:rsidRDefault="00D7454F" w:rsidP="00237F68">
      <w:pPr>
        <w:pStyle w:val="ListBullet"/>
        <w:jc w:val="both"/>
        <w:rPr>
          <w:rFonts w:ascii="Palatino Linotype" w:hAnsi="Palatino Linotype"/>
          <w:sz w:val="24"/>
          <w:szCs w:val="24"/>
        </w:rPr>
      </w:pPr>
      <w:r w:rsidRPr="003B1FB7">
        <w:rPr>
          <w:rFonts w:ascii="Palatino Linotype" w:hAnsi="Palatino Linotype"/>
          <w:sz w:val="24"/>
          <w:szCs w:val="24"/>
        </w:rPr>
        <w:t>Including in the curriculum, activities and opportunities for PSHE which equip pupils with skills to enable them to protect their own welfare and that of others;</w:t>
      </w:r>
    </w:p>
    <w:p w14:paraId="7BA73065" w14:textId="77777777" w:rsidR="00377753" w:rsidRPr="003B1FB7" w:rsidRDefault="00D7454F" w:rsidP="00237F68">
      <w:pPr>
        <w:pStyle w:val="ListBullet"/>
        <w:jc w:val="both"/>
        <w:rPr>
          <w:rFonts w:ascii="Palatino Linotype" w:hAnsi="Palatino Linotype"/>
          <w:sz w:val="24"/>
          <w:szCs w:val="24"/>
        </w:rPr>
      </w:pPr>
      <w:r w:rsidRPr="003B1FB7">
        <w:rPr>
          <w:rFonts w:ascii="Palatino Linotype" w:hAnsi="Palatino Linotype"/>
          <w:sz w:val="24"/>
          <w:szCs w:val="24"/>
        </w:rPr>
        <w:t>Providing medical and pastoral support that is accessible and available to all pupils.</w:t>
      </w:r>
    </w:p>
    <w:p w14:paraId="57F88628" w14:textId="77777777" w:rsidR="00377753" w:rsidRPr="003B1FB7" w:rsidRDefault="00D7454F" w:rsidP="00237F68">
      <w:pPr>
        <w:pStyle w:val="Heading2"/>
        <w:jc w:val="both"/>
        <w:rPr>
          <w:rFonts w:ascii="Palatino Linotype" w:hAnsi="Palatino Linotype"/>
          <w:szCs w:val="24"/>
        </w:rPr>
      </w:pPr>
      <w:r w:rsidRPr="003B1FB7">
        <w:rPr>
          <w:rFonts w:ascii="Palatino Linotype" w:hAnsi="Palatino Linotype"/>
          <w:szCs w:val="24"/>
        </w:rPr>
        <w:t>Protection</w:t>
      </w:r>
    </w:p>
    <w:p w14:paraId="743F82EC" w14:textId="77777777" w:rsidR="00377753" w:rsidRPr="003B1FB7" w:rsidRDefault="00D7454F" w:rsidP="00237F68">
      <w:pPr>
        <w:jc w:val="both"/>
        <w:rPr>
          <w:rFonts w:ascii="Palatino Linotype" w:hAnsi="Palatino Linotype"/>
          <w:sz w:val="24"/>
          <w:szCs w:val="24"/>
        </w:rPr>
      </w:pPr>
      <w:r w:rsidRPr="003B1FB7">
        <w:rPr>
          <w:rFonts w:ascii="Palatino Linotype" w:hAnsi="Palatino Linotype"/>
          <w:sz w:val="24"/>
          <w:szCs w:val="24"/>
        </w:rPr>
        <w:t>Ensuring all appropriate actions are taken to address concerns about the welfare of a pupil, whether of a safeguarding nature or otherwise. This includes:</w:t>
      </w:r>
    </w:p>
    <w:p w14:paraId="438E8222" w14:textId="77777777" w:rsidR="00377753" w:rsidRPr="003B1FB7" w:rsidRDefault="00D7454F" w:rsidP="00237F68">
      <w:pPr>
        <w:pStyle w:val="ListBullet"/>
        <w:jc w:val="both"/>
        <w:rPr>
          <w:rFonts w:ascii="Palatino Linotype" w:hAnsi="Palatino Linotype"/>
          <w:sz w:val="24"/>
          <w:szCs w:val="24"/>
        </w:rPr>
      </w:pPr>
      <w:r w:rsidRPr="003B1FB7">
        <w:rPr>
          <w:rFonts w:ascii="Palatino Linotype" w:hAnsi="Palatino Linotype"/>
          <w:sz w:val="24"/>
          <w:szCs w:val="24"/>
        </w:rPr>
        <w:t>Sharing information about concerns to agencies who need to know and involving pupils and their parents appropriately;</w:t>
      </w:r>
    </w:p>
    <w:p w14:paraId="4D23297E" w14:textId="77777777" w:rsidR="00377753" w:rsidRPr="003B1FB7" w:rsidRDefault="00D7454F" w:rsidP="00237F68">
      <w:pPr>
        <w:pStyle w:val="ListBullet"/>
        <w:jc w:val="both"/>
        <w:rPr>
          <w:rFonts w:ascii="Palatino Linotype" w:hAnsi="Palatino Linotype"/>
          <w:sz w:val="24"/>
          <w:szCs w:val="24"/>
        </w:rPr>
      </w:pPr>
      <w:r w:rsidRPr="003B1FB7">
        <w:rPr>
          <w:rFonts w:ascii="Palatino Linotype" w:hAnsi="Palatino Linotype"/>
          <w:sz w:val="24"/>
          <w:szCs w:val="24"/>
        </w:rPr>
        <w:t>Monitoring pupils known or thought to be at risk of harm and formulating and/or contributing to support packages for those pupils.</w:t>
      </w:r>
    </w:p>
    <w:p w14:paraId="58FBAA21" w14:textId="60E20E4E" w:rsidR="00377753" w:rsidRDefault="00D7454F" w:rsidP="00237F68">
      <w:pPr>
        <w:jc w:val="both"/>
        <w:rPr>
          <w:rFonts w:ascii="Palatino Linotype" w:hAnsi="Palatino Linotype"/>
          <w:sz w:val="24"/>
          <w:szCs w:val="24"/>
        </w:rPr>
      </w:pPr>
      <w:r w:rsidRPr="003B1FB7">
        <w:rPr>
          <w:rFonts w:ascii="Palatino Linotype" w:hAnsi="Palatino Linotype"/>
          <w:sz w:val="24"/>
          <w:szCs w:val="24"/>
        </w:rPr>
        <w:t>The school recognises that pupil welfare and well-being can be adversely affected by many matters whether in or away from school, including abuse, bullying, behavioural and health issues.</w:t>
      </w:r>
    </w:p>
    <w:p w14:paraId="49BA8848" w14:textId="77777777" w:rsidR="00377753" w:rsidRPr="003B1FB7" w:rsidRDefault="00D7454F">
      <w:pPr>
        <w:pStyle w:val="Heading2"/>
        <w:rPr>
          <w:rFonts w:ascii="Palatino Linotype" w:hAnsi="Palatino Linotype"/>
          <w:szCs w:val="24"/>
        </w:rPr>
      </w:pPr>
      <w:r w:rsidRPr="003B1FB7">
        <w:rPr>
          <w:rFonts w:ascii="Palatino Linotype" w:hAnsi="Palatino Linotype"/>
          <w:szCs w:val="24"/>
        </w:rPr>
        <w:t>Risk Assessment</w:t>
      </w:r>
    </w:p>
    <w:p w14:paraId="140B1943" w14:textId="77777777" w:rsidR="00377753" w:rsidRPr="003B1FB7" w:rsidRDefault="00D7454F" w:rsidP="00237F68">
      <w:pPr>
        <w:jc w:val="both"/>
        <w:rPr>
          <w:rFonts w:ascii="Palatino Linotype" w:hAnsi="Palatino Linotype"/>
          <w:sz w:val="24"/>
          <w:szCs w:val="24"/>
        </w:rPr>
      </w:pPr>
      <w:r w:rsidRPr="003B1FB7">
        <w:rPr>
          <w:rFonts w:ascii="Palatino Linotype" w:hAnsi="Palatino Linotype"/>
          <w:sz w:val="24"/>
          <w:szCs w:val="24"/>
        </w:rPr>
        <w:t>Where a concern about a pupil’s welfare/wellbeing is identified, the risk to that pupil’s welfare/wellbeing will be assessed, appropriate action will be taken to reduce the risks identified, this will be recorded and then regularly monitored and reviewed.</w:t>
      </w:r>
    </w:p>
    <w:p w14:paraId="674C71BC" w14:textId="2651AC34" w:rsidR="00377753" w:rsidRPr="003B1FB7" w:rsidRDefault="00D7454F" w:rsidP="00237F68">
      <w:pPr>
        <w:jc w:val="both"/>
        <w:rPr>
          <w:rFonts w:ascii="Palatino Linotype" w:hAnsi="Palatino Linotype"/>
          <w:sz w:val="24"/>
          <w:szCs w:val="24"/>
        </w:rPr>
      </w:pPr>
      <w:r w:rsidRPr="003B1FB7">
        <w:rPr>
          <w:rFonts w:ascii="Palatino Linotype" w:hAnsi="Palatino Linotype"/>
          <w:sz w:val="24"/>
          <w:szCs w:val="24"/>
        </w:rPr>
        <w:t>Risk assessments do not have to be complicated. The level of detail contained in them should be relevant to the level of risks involved. In many cases risk assessment will lead to clarification and documenting of</w:t>
      </w:r>
      <w:r w:rsidR="00237F68">
        <w:rPr>
          <w:rFonts w:ascii="Palatino Linotype" w:hAnsi="Palatino Linotype"/>
          <w:sz w:val="24"/>
          <w:szCs w:val="24"/>
        </w:rPr>
        <w:t xml:space="preserve"> </w:t>
      </w:r>
      <w:r w:rsidRPr="003B1FB7">
        <w:rPr>
          <w:rFonts w:ascii="Palatino Linotype" w:hAnsi="Palatino Linotype"/>
          <w:sz w:val="24"/>
          <w:szCs w:val="24"/>
        </w:rPr>
        <w:t>protocols and procedures that are already in place, following best practice and relevant industry standards where applicable.</w:t>
      </w:r>
    </w:p>
    <w:p w14:paraId="7AB42378" w14:textId="77777777" w:rsidR="00377753" w:rsidRPr="003B1FB7" w:rsidRDefault="00D7454F" w:rsidP="00237F68">
      <w:pPr>
        <w:jc w:val="both"/>
        <w:rPr>
          <w:rFonts w:ascii="Palatino Linotype" w:hAnsi="Palatino Linotype"/>
          <w:sz w:val="24"/>
          <w:szCs w:val="24"/>
        </w:rPr>
      </w:pPr>
      <w:r w:rsidRPr="003B1FB7">
        <w:rPr>
          <w:rFonts w:ascii="Palatino Linotype" w:hAnsi="Palatino Linotype"/>
          <w:sz w:val="24"/>
          <w:szCs w:val="24"/>
        </w:rPr>
        <w:t>The format of risk assessment as to pupil welfare may vary and may be included as part of the school’s overall response to a welfare issue or using a risk assessment form. Regardless of the form used, the school’s approach will be systematic.</w:t>
      </w:r>
    </w:p>
    <w:p w14:paraId="6BC19B31" w14:textId="77777777" w:rsidR="00377753" w:rsidRPr="003B1FB7" w:rsidRDefault="00D7454F" w:rsidP="00237F68">
      <w:pPr>
        <w:jc w:val="both"/>
        <w:rPr>
          <w:rFonts w:ascii="Palatino Linotype" w:hAnsi="Palatino Linotype"/>
          <w:sz w:val="24"/>
          <w:szCs w:val="24"/>
        </w:rPr>
      </w:pPr>
      <w:r w:rsidRPr="003B1FB7">
        <w:rPr>
          <w:rFonts w:ascii="Palatino Linotype" w:hAnsi="Palatino Linotype"/>
          <w:sz w:val="24"/>
          <w:szCs w:val="24"/>
        </w:rPr>
        <w:lastRenderedPageBreak/>
        <w:t>The information obtained through this process and the action agreed will then be shared, as appropriate, with other staff, parents and third parties in order to safeguard and promote the welfare of a particular child or of pupils generally.</w:t>
      </w:r>
    </w:p>
    <w:p w14:paraId="7D6B9684" w14:textId="77777777" w:rsidR="00377753" w:rsidRPr="003B1FB7" w:rsidRDefault="00D7454F" w:rsidP="00237F68">
      <w:pPr>
        <w:jc w:val="both"/>
        <w:rPr>
          <w:rFonts w:ascii="Palatino Linotype" w:hAnsi="Palatino Linotype"/>
          <w:sz w:val="24"/>
          <w:szCs w:val="24"/>
        </w:rPr>
      </w:pPr>
      <w:r w:rsidRPr="003B1FB7">
        <w:rPr>
          <w:rFonts w:ascii="Palatino Linotype" w:hAnsi="Palatino Linotype"/>
          <w:sz w:val="24"/>
          <w:szCs w:val="24"/>
        </w:rPr>
        <w:t>Risk assessments will be stored appropriately according to the policy they refer to; i.e. Assessments relating to individual pupils will be held on their pupil records.</w:t>
      </w:r>
    </w:p>
    <w:p w14:paraId="237A3F90" w14:textId="77777777" w:rsidR="00377753" w:rsidRPr="003B1FB7" w:rsidRDefault="00D7454F" w:rsidP="00237F68">
      <w:pPr>
        <w:pStyle w:val="Heading2"/>
        <w:jc w:val="both"/>
        <w:rPr>
          <w:rFonts w:ascii="Palatino Linotype" w:hAnsi="Palatino Linotype"/>
          <w:szCs w:val="24"/>
        </w:rPr>
      </w:pPr>
      <w:r w:rsidRPr="003B1FB7">
        <w:rPr>
          <w:rFonts w:ascii="Palatino Linotype" w:hAnsi="Palatino Linotype"/>
          <w:szCs w:val="24"/>
        </w:rPr>
        <w:t>Safeguarding/Child Protection</w:t>
      </w:r>
    </w:p>
    <w:p w14:paraId="23E549A9" w14:textId="77777777" w:rsidR="00377753" w:rsidRPr="003B1FB7" w:rsidRDefault="00D7454F" w:rsidP="00237F68">
      <w:pPr>
        <w:jc w:val="both"/>
        <w:rPr>
          <w:rFonts w:ascii="Palatino Linotype" w:hAnsi="Palatino Linotype"/>
          <w:sz w:val="24"/>
          <w:szCs w:val="24"/>
        </w:rPr>
      </w:pPr>
      <w:r w:rsidRPr="003B1FB7">
        <w:rPr>
          <w:rFonts w:ascii="Palatino Linotype" w:hAnsi="Palatino Linotype"/>
          <w:sz w:val="24"/>
          <w:szCs w:val="24"/>
        </w:rPr>
        <w:t>With regards to safeguarding risks, and in accordance with current statutory guidance, including Keeping Children Safe in Education and Working Together to Safeguard Children, the school has systems in place to identify pupils who may need extra help, or those who are likely to suffer harm, and will take appropriate action to address and mitigate those risks by working in conjunction with social care, the Police, health services and other services, where necessary.</w:t>
      </w:r>
    </w:p>
    <w:p w14:paraId="2E47A3C6" w14:textId="77777777" w:rsidR="00377753" w:rsidRPr="003B1FB7" w:rsidRDefault="00D7454F" w:rsidP="00237F68">
      <w:pPr>
        <w:jc w:val="both"/>
        <w:rPr>
          <w:rFonts w:ascii="Palatino Linotype" w:hAnsi="Palatino Linotype"/>
          <w:sz w:val="24"/>
          <w:szCs w:val="24"/>
        </w:rPr>
      </w:pPr>
      <w:r w:rsidRPr="003B1FB7">
        <w:rPr>
          <w:rFonts w:ascii="Palatino Linotype" w:hAnsi="Palatino Linotype"/>
          <w:sz w:val="24"/>
          <w:szCs w:val="24"/>
        </w:rPr>
        <w:t>Full details of the school’s safeguarding procedures are set out in the Safeguarding and Child Protection policy.</w:t>
      </w:r>
    </w:p>
    <w:p w14:paraId="0D62B26F" w14:textId="77777777" w:rsidR="00377753" w:rsidRPr="003B1FB7" w:rsidRDefault="00D7454F">
      <w:pPr>
        <w:pStyle w:val="Heading2"/>
        <w:rPr>
          <w:rFonts w:ascii="Palatino Linotype" w:hAnsi="Palatino Linotype"/>
          <w:szCs w:val="24"/>
        </w:rPr>
      </w:pPr>
      <w:r w:rsidRPr="003B1FB7">
        <w:rPr>
          <w:rFonts w:ascii="Palatino Linotype" w:hAnsi="Palatino Linotype"/>
          <w:szCs w:val="24"/>
        </w:rPr>
        <w:t>Anti-Bullying</w:t>
      </w:r>
    </w:p>
    <w:p w14:paraId="1E63F516"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The school has a written Anti-Bullying policy which covers the school’s approach to the management of bullying and cyber bullying.</w:t>
      </w:r>
    </w:p>
    <w:p w14:paraId="7BBE1FA3" w14:textId="77777777" w:rsidR="00377753" w:rsidRPr="003B1FB7" w:rsidRDefault="00D7454F" w:rsidP="00C83CE6">
      <w:pPr>
        <w:pStyle w:val="Heading2"/>
        <w:jc w:val="both"/>
        <w:rPr>
          <w:rFonts w:ascii="Palatino Linotype" w:hAnsi="Palatino Linotype"/>
          <w:szCs w:val="24"/>
        </w:rPr>
      </w:pPr>
      <w:r w:rsidRPr="003B1FB7">
        <w:rPr>
          <w:rFonts w:ascii="Palatino Linotype" w:hAnsi="Palatino Linotype"/>
          <w:szCs w:val="24"/>
        </w:rPr>
        <w:t>Behaviour</w:t>
      </w:r>
    </w:p>
    <w:p w14:paraId="47D09777"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The school has a written Behaviour policy which sets out how it promotes good behaviour amongst pupils and the sanctions to be adopted in the event of pupil’s misbehaviour.</w:t>
      </w:r>
    </w:p>
    <w:p w14:paraId="284F95C3"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The policy contains further information about the school’s performance of its duties under the Equality Act 2010 (and reasonable adjustments made for pupils with educational needs/disabilities), support systems for pupils and liaison between parents and other agencies.</w:t>
      </w:r>
    </w:p>
    <w:p w14:paraId="1031120A" w14:textId="77777777" w:rsidR="00377753" w:rsidRPr="003B1FB7" w:rsidRDefault="00D7454F">
      <w:pPr>
        <w:pStyle w:val="Heading2"/>
        <w:rPr>
          <w:rFonts w:ascii="Palatino Linotype" w:hAnsi="Palatino Linotype"/>
          <w:szCs w:val="24"/>
        </w:rPr>
      </w:pPr>
      <w:r w:rsidRPr="003B1FB7">
        <w:rPr>
          <w:rFonts w:ascii="Palatino Linotype" w:hAnsi="Palatino Linotype"/>
          <w:szCs w:val="24"/>
        </w:rPr>
        <w:t>Health and Safety</w:t>
      </w:r>
    </w:p>
    <w:p w14:paraId="458DC5F3"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The school has a written Health and Safety policy which sets out how it complies with its obligations under the Health and Safety at Work Act 1974, the School has a duty to ensure the health and safety of pupils and others affected by the School’s operations, so far as is practicable.</w:t>
      </w:r>
    </w:p>
    <w:p w14:paraId="6AEFDD95"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The school will do so by taking a sensible, proportionate and holistic approach to management of health and safety issues in accordance with the school’s obligations and its health and safety policies.</w:t>
      </w:r>
    </w:p>
    <w:p w14:paraId="0F1482F6" w14:textId="77777777" w:rsidR="00377753" w:rsidRPr="003B1FB7" w:rsidRDefault="00D7454F">
      <w:pPr>
        <w:pStyle w:val="Heading2"/>
        <w:rPr>
          <w:rFonts w:ascii="Palatino Linotype" w:hAnsi="Palatino Linotype"/>
          <w:szCs w:val="24"/>
        </w:rPr>
      </w:pPr>
      <w:r w:rsidRPr="003B1FB7">
        <w:rPr>
          <w:rFonts w:ascii="Palatino Linotype" w:hAnsi="Palatino Linotype"/>
          <w:szCs w:val="24"/>
        </w:rPr>
        <w:t>Guidance on welfare Risk Assessment</w:t>
      </w:r>
    </w:p>
    <w:p w14:paraId="20F0C527"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A risk assessment in the pupil welfare context is a careful examination of what could cause harm to pupil welfare and appropriate control measures, so that you can weigh up whether the school has taken adequate precautions or should do more to prevent harm.</w:t>
      </w:r>
    </w:p>
    <w:p w14:paraId="4FC81BF8"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lastRenderedPageBreak/>
        <w:t>The purpose of a risk assessment is not to create huge amounts of paperwork, but rather to identify sensible measures to control real risks - those that are most likely to occur and/or will cause the most harm if they do.</w:t>
      </w:r>
    </w:p>
    <w:p w14:paraId="4AE5D8C7"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When thinking about your risk assessment in this context, remember:</w:t>
      </w:r>
    </w:p>
    <w:p w14:paraId="6EBA2268" w14:textId="77777777" w:rsidR="00377753" w:rsidRPr="003B1FB7" w:rsidRDefault="00D7454F" w:rsidP="00C83CE6">
      <w:pPr>
        <w:pStyle w:val="ListBullet"/>
        <w:jc w:val="both"/>
        <w:rPr>
          <w:rFonts w:ascii="Palatino Linotype" w:hAnsi="Palatino Linotype"/>
          <w:sz w:val="24"/>
          <w:szCs w:val="24"/>
        </w:rPr>
      </w:pPr>
      <w:r w:rsidRPr="003B1FB7">
        <w:rPr>
          <w:rFonts w:ascii="Palatino Linotype" w:hAnsi="Palatino Linotype"/>
          <w:sz w:val="24"/>
          <w:szCs w:val="24"/>
        </w:rPr>
        <w:t>a welfare issue is anything that may harm a pupil, to include cyber-bullying or abuse;</w:t>
      </w:r>
    </w:p>
    <w:p w14:paraId="75C6E0FF" w14:textId="77777777" w:rsidR="00377753" w:rsidRPr="003B1FB7" w:rsidRDefault="00D7454F" w:rsidP="00C83CE6">
      <w:pPr>
        <w:pStyle w:val="ListBullet"/>
        <w:jc w:val="both"/>
        <w:rPr>
          <w:rFonts w:ascii="Palatino Linotype" w:hAnsi="Palatino Linotype"/>
          <w:sz w:val="24"/>
          <w:szCs w:val="24"/>
        </w:rPr>
      </w:pPr>
      <w:r w:rsidRPr="003B1FB7">
        <w:rPr>
          <w:rFonts w:ascii="Palatino Linotype" w:hAnsi="Palatino Linotype"/>
          <w:sz w:val="24"/>
          <w:szCs w:val="24"/>
        </w:rPr>
        <w:t>the risk is the chance that a pupil could be harmed either physically or emotionally, together with an indication of how serious the harm could be.</w:t>
      </w:r>
    </w:p>
    <w:p w14:paraId="69B28228" w14:textId="77777777" w:rsidR="00377753" w:rsidRPr="003B1FB7" w:rsidRDefault="00D7454F" w:rsidP="00C83CE6">
      <w:pPr>
        <w:pStyle w:val="Heading2"/>
        <w:jc w:val="both"/>
        <w:rPr>
          <w:rFonts w:ascii="Palatino Linotype" w:hAnsi="Palatino Linotype"/>
          <w:szCs w:val="24"/>
        </w:rPr>
      </w:pPr>
      <w:r w:rsidRPr="003B1FB7">
        <w:rPr>
          <w:rFonts w:ascii="Palatino Linotype" w:hAnsi="Palatino Linotype"/>
          <w:szCs w:val="24"/>
        </w:rPr>
        <w:t>Step 1: Identify the issue</w:t>
      </w:r>
    </w:p>
    <w:p w14:paraId="00382B8D"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First you need to work out how pupils could be harmed. This will generally be set out in the concern raised about a pupil's welfare.</w:t>
      </w:r>
    </w:p>
    <w:p w14:paraId="05EB6CBC" w14:textId="77777777" w:rsidR="00377753" w:rsidRPr="003B1FB7" w:rsidRDefault="00D7454F" w:rsidP="00C83CE6">
      <w:pPr>
        <w:pStyle w:val="Heading2"/>
        <w:jc w:val="both"/>
        <w:rPr>
          <w:rFonts w:ascii="Palatino Linotype" w:hAnsi="Palatino Linotype"/>
          <w:szCs w:val="24"/>
        </w:rPr>
      </w:pPr>
      <w:r w:rsidRPr="003B1FB7">
        <w:rPr>
          <w:rFonts w:ascii="Palatino Linotype" w:hAnsi="Palatino Linotype"/>
          <w:szCs w:val="24"/>
        </w:rPr>
        <w:t>Step 2: Decide who might be harmed and how</w:t>
      </w:r>
    </w:p>
    <w:p w14:paraId="33B717BB"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Identify individual pupils or groups who might be harmed and how they might be harmed by the concern raised.</w:t>
      </w:r>
    </w:p>
    <w:p w14:paraId="121621F6" w14:textId="77777777" w:rsidR="00377753" w:rsidRPr="003B1FB7" w:rsidRDefault="00D7454F" w:rsidP="00C83CE6">
      <w:pPr>
        <w:pStyle w:val="Heading2"/>
        <w:jc w:val="both"/>
        <w:rPr>
          <w:rFonts w:ascii="Palatino Linotype" w:hAnsi="Palatino Linotype"/>
          <w:szCs w:val="24"/>
        </w:rPr>
      </w:pPr>
      <w:r w:rsidRPr="003B1FB7">
        <w:rPr>
          <w:rFonts w:ascii="Palatino Linotype" w:hAnsi="Palatino Linotype"/>
          <w:szCs w:val="24"/>
        </w:rPr>
        <w:t>Step 3: Evaluate the risks and decide on precautions</w:t>
      </w:r>
    </w:p>
    <w:p w14:paraId="7621906D"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Decide what to do about the risks. The extent of the risk will depend on the likelihood of the harm occurring and the severity of the harm.</w:t>
      </w:r>
    </w:p>
    <w:p w14:paraId="00AE94AF"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The effectiveness of controls should be considered and the extent of risk remaining assessed. When deciding if precautions are acceptable, the assessor should take into account the legal requirement to do all that is “reasonably practicable” to protect people from harm. Compare what you currently do with what is required by law, DfE guidance or is accepted good practice. If there is a difference, list what needs to be done to protect the pupil's welfare.</w:t>
      </w:r>
    </w:p>
    <w:p w14:paraId="448AA8CF"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If the remaining risk is unacceptable then further controls must be identified to further reduce the risk. Where further action is necessary then an action plan should be included in the risk assessment, this should include:</w:t>
      </w:r>
    </w:p>
    <w:p w14:paraId="167ADFA0" w14:textId="77777777" w:rsidR="00377753" w:rsidRPr="003B1FB7" w:rsidRDefault="00D7454F" w:rsidP="00C83CE6">
      <w:pPr>
        <w:pStyle w:val="ListBullet"/>
        <w:jc w:val="both"/>
        <w:rPr>
          <w:rFonts w:ascii="Palatino Linotype" w:hAnsi="Palatino Linotype"/>
          <w:sz w:val="24"/>
          <w:szCs w:val="24"/>
        </w:rPr>
      </w:pPr>
      <w:r w:rsidRPr="003B1FB7">
        <w:rPr>
          <w:rFonts w:ascii="Palatino Linotype" w:hAnsi="Palatino Linotype"/>
          <w:sz w:val="24"/>
          <w:szCs w:val="24"/>
        </w:rPr>
        <w:t>name of employee responsible for completing the action</w:t>
      </w:r>
    </w:p>
    <w:p w14:paraId="02E1B493" w14:textId="77777777" w:rsidR="00377753" w:rsidRPr="003B1FB7" w:rsidRDefault="00D7454F" w:rsidP="00C83CE6">
      <w:pPr>
        <w:pStyle w:val="ListBullet"/>
        <w:jc w:val="both"/>
        <w:rPr>
          <w:rFonts w:ascii="Palatino Linotype" w:hAnsi="Palatino Linotype"/>
          <w:sz w:val="24"/>
          <w:szCs w:val="24"/>
        </w:rPr>
      </w:pPr>
      <w:r w:rsidRPr="003B1FB7">
        <w:rPr>
          <w:rFonts w:ascii="Palatino Linotype" w:hAnsi="Palatino Linotype"/>
          <w:sz w:val="24"/>
          <w:szCs w:val="24"/>
        </w:rPr>
        <w:t>target date for completion</w:t>
      </w:r>
    </w:p>
    <w:p w14:paraId="27D92EC4" w14:textId="77777777" w:rsidR="00377753" w:rsidRPr="003B1FB7" w:rsidRDefault="00D7454F" w:rsidP="00C83CE6">
      <w:pPr>
        <w:pStyle w:val="ListBullet"/>
        <w:jc w:val="both"/>
        <w:rPr>
          <w:rFonts w:ascii="Palatino Linotype" w:hAnsi="Palatino Linotype"/>
          <w:sz w:val="24"/>
          <w:szCs w:val="24"/>
        </w:rPr>
      </w:pPr>
      <w:r w:rsidRPr="003B1FB7">
        <w:rPr>
          <w:rFonts w:ascii="Palatino Linotype" w:hAnsi="Palatino Linotype"/>
          <w:sz w:val="24"/>
          <w:szCs w:val="24"/>
        </w:rPr>
        <w:t>any interim measures to reduce risk in the short term</w:t>
      </w:r>
    </w:p>
    <w:p w14:paraId="51E3D3FF" w14:textId="77777777" w:rsidR="00377753" w:rsidRPr="003B1FB7" w:rsidRDefault="00D7454F" w:rsidP="00C83CE6">
      <w:pPr>
        <w:pStyle w:val="ListBullet"/>
        <w:jc w:val="both"/>
        <w:rPr>
          <w:rFonts w:ascii="Palatino Linotype" w:hAnsi="Palatino Linotype"/>
          <w:sz w:val="24"/>
          <w:szCs w:val="24"/>
        </w:rPr>
      </w:pPr>
      <w:r w:rsidRPr="003B1FB7">
        <w:rPr>
          <w:rFonts w:ascii="Palatino Linotype" w:hAnsi="Palatino Linotype"/>
          <w:sz w:val="24"/>
          <w:szCs w:val="24"/>
        </w:rPr>
        <w:t>confirmation that the action has been completed</w:t>
      </w:r>
    </w:p>
    <w:p w14:paraId="2C48B05C" w14:textId="77777777" w:rsidR="00377753" w:rsidRPr="003B1FB7" w:rsidRDefault="00D7454F" w:rsidP="00C83CE6">
      <w:pPr>
        <w:pStyle w:val="ListBullet"/>
        <w:jc w:val="both"/>
        <w:rPr>
          <w:rFonts w:ascii="Palatino Linotype" w:hAnsi="Palatino Linotype"/>
          <w:sz w:val="24"/>
          <w:szCs w:val="24"/>
        </w:rPr>
      </w:pPr>
      <w:r w:rsidRPr="003B1FB7">
        <w:rPr>
          <w:rFonts w:ascii="Palatino Linotype" w:hAnsi="Palatino Linotype"/>
          <w:sz w:val="24"/>
          <w:szCs w:val="24"/>
        </w:rPr>
        <w:t>reassessment of the level of risk following completion of the action.</w:t>
      </w:r>
    </w:p>
    <w:p w14:paraId="7BA28146" w14:textId="77777777" w:rsidR="00377753" w:rsidRPr="003B1FB7" w:rsidRDefault="00D7454F" w:rsidP="00C83CE6">
      <w:pPr>
        <w:pStyle w:val="Heading2"/>
        <w:jc w:val="both"/>
        <w:rPr>
          <w:rFonts w:ascii="Palatino Linotype" w:hAnsi="Palatino Linotype"/>
          <w:szCs w:val="24"/>
        </w:rPr>
      </w:pPr>
      <w:r w:rsidRPr="003B1FB7">
        <w:rPr>
          <w:rFonts w:ascii="Palatino Linotype" w:hAnsi="Palatino Linotype"/>
          <w:szCs w:val="24"/>
        </w:rPr>
        <w:t>Step 4: Record your findings and implement them</w:t>
      </w:r>
    </w:p>
    <w:p w14:paraId="2446620D"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Make a written record of your significant findings - the issue, how pupil(s) might be harmed and what arrangements the school has in place to control those risks.</w:t>
      </w:r>
    </w:p>
    <w:p w14:paraId="3B2C5DDF"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There is no prescribed format for this record but any record produced should be simple and focused on control measures and the steps the school proposes to take to manage the risk.</w:t>
      </w:r>
    </w:p>
    <w:p w14:paraId="301A02FD" w14:textId="77777777" w:rsidR="00377753" w:rsidRPr="003B1FB7" w:rsidRDefault="00D7454F" w:rsidP="00C83CE6">
      <w:pPr>
        <w:pStyle w:val="Heading2"/>
        <w:jc w:val="both"/>
        <w:rPr>
          <w:rFonts w:ascii="Palatino Linotype" w:hAnsi="Palatino Linotype"/>
          <w:szCs w:val="24"/>
        </w:rPr>
      </w:pPr>
      <w:r w:rsidRPr="003B1FB7">
        <w:rPr>
          <w:rFonts w:ascii="Palatino Linotype" w:hAnsi="Palatino Linotype"/>
          <w:szCs w:val="24"/>
        </w:rPr>
        <w:lastRenderedPageBreak/>
        <w:t>Step 5: Review your risk assessment and update if necessary</w:t>
      </w:r>
    </w:p>
    <w:p w14:paraId="70F1689E"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Review what you are doing for the pupils identified and across the school generally and monitor the efficiency of the measures you have put in place on a regular basis, or as required.</w:t>
      </w:r>
    </w:p>
    <w:p w14:paraId="784764E3" w14:textId="77777777" w:rsidR="00377753" w:rsidRPr="003B1FB7" w:rsidRDefault="00D7454F" w:rsidP="00C83CE6">
      <w:pPr>
        <w:pStyle w:val="Heading1"/>
        <w:jc w:val="both"/>
        <w:rPr>
          <w:rFonts w:ascii="Palatino Linotype" w:hAnsi="Palatino Linotype"/>
          <w:sz w:val="24"/>
          <w:szCs w:val="24"/>
        </w:rPr>
      </w:pPr>
      <w:r w:rsidRPr="003B1FB7">
        <w:rPr>
          <w:rFonts w:ascii="Palatino Linotype" w:hAnsi="Palatino Linotype"/>
          <w:sz w:val="24"/>
          <w:szCs w:val="24"/>
        </w:rPr>
        <w:t>Data Protection and Privacy</w:t>
      </w:r>
    </w:p>
    <w:p w14:paraId="3852573F" w14:textId="441FDB37"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41. For the procedure regarding handling the risk associated with data and privacy, including when and</w:t>
      </w:r>
      <w:r w:rsidR="00C83CE6">
        <w:rPr>
          <w:rFonts w:ascii="Palatino Linotype" w:hAnsi="Palatino Linotype"/>
          <w:sz w:val="24"/>
          <w:szCs w:val="24"/>
        </w:rPr>
        <w:t xml:space="preserve"> </w:t>
      </w:r>
      <w:r w:rsidRPr="003B1FB7">
        <w:rPr>
          <w:rFonts w:ascii="Palatino Linotype" w:hAnsi="Palatino Linotype"/>
          <w:sz w:val="24"/>
          <w:szCs w:val="24"/>
        </w:rPr>
        <w:t>how to complete a Data Protection Impact Assessment, please see the Data Protection and Privacy Notice. Requirements for Contractors Engaged on behalf of Loyola Preparatory School.</w:t>
      </w:r>
    </w:p>
    <w:p w14:paraId="2B671608" w14:textId="7A535390"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42. Contractors are responsible for undertaking their own risk assessment, in order to protect the health</w:t>
      </w:r>
      <w:r w:rsidR="00C83CE6">
        <w:rPr>
          <w:rFonts w:ascii="Palatino Linotype" w:hAnsi="Palatino Linotype"/>
          <w:sz w:val="24"/>
          <w:szCs w:val="24"/>
        </w:rPr>
        <w:t xml:space="preserve"> </w:t>
      </w:r>
      <w:r w:rsidRPr="003B1FB7">
        <w:rPr>
          <w:rFonts w:ascii="Palatino Linotype" w:hAnsi="Palatino Linotype"/>
          <w:sz w:val="24"/>
          <w:szCs w:val="24"/>
        </w:rPr>
        <w:t>and safety of their staff, Loyola pupils and staff (and others). The contractor “owns” the risk involved with their work activities. However, Loyola has an obligation to ensure competent contractors are used, sufficient time for planning is allowed and risk assessment forms part of the planning and work processes.</w:t>
      </w:r>
    </w:p>
    <w:p w14:paraId="1AEA1936" w14:textId="118A34AD"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43. If a contractor is employed to undertake work on behalf of Loyola, the person engaging the contractor</w:t>
      </w:r>
      <w:r w:rsidR="00C83CE6">
        <w:rPr>
          <w:rFonts w:ascii="Palatino Linotype" w:hAnsi="Palatino Linotype"/>
          <w:sz w:val="24"/>
          <w:szCs w:val="24"/>
        </w:rPr>
        <w:t xml:space="preserve"> </w:t>
      </w:r>
      <w:r w:rsidRPr="003B1FB7">
        <w:rPr>
          <w:rFonts w:ascii="Palatino Linotype" w:hAnsi="Palatino Linotype"/>
          <w:sz w:val="24"/>
          <w:szCs w:val="24"/>
        </w:rPr>
        <w:t>(contracting manager) must ensure suitable and sufficient risk assessments are in place to cover the work, prior to work starting. The contracting manager will need to review and discuss the contractor’s risk assessments and provide supervision of the contractor to ensure risk assessments are being adhered to.</w:t>
      </w:r>
    </w:p>
    <w:p w14:paraId="21D5FA18" w14:textId="77777777" w:rsidR="00377753" w:rsidRPr="003B1FB7" w:rsidRDefault="00D7454F" w:rsidP="00C83CE6">
      <w:pPr>
        <w:pStyle w:val="Heading1"/>
        <w:jc w:val="both"/>
        <w:rPr>
          <w:rFonts w:ascii="Palatino Linotype" w:hAnsi="Palatino Linotype"/>
          <w:sz w:val="24"/>
          <w:szCs w:val="24"/>
        </w:rPr>
      </w:pPr>
      <w:r w:rsidRPr="003B1FB7">
        <w:rPr>
          <w:rFonts w:ascii="Palatino Linotype" w:hAnsi="Palatino Linotype"/>
          <w:sz w:val="24"/>
          <w:szCs w:val="24"/>
        </w:rPr>
        <w:t>Events at Loyola</w:t>
      </w:r>
    </w:p>
    <w:p w14:paraId="708CBFC6" w14:textId="4C04EA21"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44. Planning for events at the School will also involve risk assessments at different levels depending on</w:t>
      </w:r>
      <w:r w:rsidR="00C83CE6">
        <w:rPr>
          <w:rFonts w:ascii="Palatino Linotype" w:hAnsi="Palatino Linotype"/>
          <w:sz w:val="24"/>
          <w:szCs w:val="24"/>
        </w:rPr>
        <w:t xml:space="preserve"> </w:t>
      </w:r>
      <w:r w:rsidRPr="003B1FB7">
        <w:rPr>
          <w:rFonts w:ascii="Palatino Linotype" w:hAnsi="Palatino Linotype"/>
          <w:sz w:val="24"/>
          <w:szCs w:val="24"/>
        </w:rPr>
        <w:t>the scale of the event. The event organiser should plan the event to include a basic risk assessment for smaller events and a more detailed risk assessment and dedicated support from the relevant SLT member for large scale events.</w:t>
      </w:r>
    </w:p>
    <w:p w14:paraId="62A6126D" w14:textId="77777777" w:rsidR="00377753" w:rsidRPr="003B1FB7" w:rsidRDefault="00D7454F" w:rsidP="00C83CE6">
      <w:pPr>
        <w:pStyle w:val="Heading1"/>
        <w:jc w:val="both"/>
        <w:rPr>
          <w:rFonts w:ascii="Palatino Linotype" w:hAnsi="Palatino Linotype"/>
          <w:sz w:val="24"/>
          <w:szCs w:val="24"/>
        </w:rPr>
      </w:pPr>
      <w:r w:rsidRPr="003B1FB7">
        <w:rPr>
          <w:rFonts w:ascii="Palatino Linotype" w:hAnsi="Palatino Linotype"/>
          <w:sz w:val="24"/>
          <w:szCs w:val="24"/>
        </w:rPr>
        <w:t>First Aid Risk Assessment</w:t>
      </w:r>
    </w:p>
    <w:p w14:paraId="4BDD9BA1" w14:textId="7A8E5941"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45. Staff responsible for organising first aid provision for trips, events and sports activities and fixtures</w:t>
      </w:r>
      <w:r w:rsidR="00C83CE6">
        <w:rPr>
          <w:rFonts w:ascii="Palatino Linotype" w:hAnsi="Palatino Linotype"/>
          <w:sz w:val="24"/>
          <w:szCs w:val="24"/>
        </w:rPr>
        <w:t xml:space="preserve"> </w:t>
      </w:r>
      <w:r w:rsidRPr="003B1FB7">
        <w:rPr>
          <w:rFonts w:ascii="Palatino Linotype" w:hAnsi="Palatino Linotype"/>
          <w:sz w:val="24"/>
          <w:szCs w:val="24"/>
        </w:rPr>
        <w:t>(home and away) should ensure there is an appropriate risk assessment in place to establish the levels of provision required and the types of first aid kits required.</w:t>
      </w:r>
    </w:p>
    <w:p w14:paraId="0FA84A14" w14:textId="77777777" w:rsidR="00377753" w:rsidRPr="003B1FB7" w:rsidRDefault="00D7454F" w:rsidP="00C83CE6">
      <w:pPr>
        <w:pStyle w:val="Heading1"/>
        <w:jc w:val="both"/>
        <w:rPr>
          <w:rFonts w:ascii="Palatino Linotype" w:hAnsi="Palatino Linotype"/>
          <w:sz w:val="24"/>
          <w:szCs w:val="24"/>
        </w:rPr>
      </w:pPr>
      <w:r w:rsidRPr="003B1FB7">
        <w:rPr>
          <w:rFonts w:ascii="Palatino Linotype" w:hAnsi="Palatino Linotype"/>
          <w:sz w:val="24"/>
          <w:szCs w:val="24"/>
        </w:rPr>
        <w:t>Display Screen Assessments</w:t>
      </w:r>
    </w:p>
    <w:p w14:paraId="078546BD" w14:textId="0A99B1D1"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46. The Health and Safety (Display Screen Equipment) Regulations 1992 require the School to protect</w:t>
      </w:r>
      <w:r w:rsidR="00C83CE6">
        <w:rPr>
          <w:rFonts w:ascii="Palatino Linotype" w:hAnsi="Palatino Linotype"/>
          <w:sz w:val="24"/>
          <w:szCs w:val="24"/>
        </w:rPr>
        <w:t xml:space="preserve"> </w:t>
      </w:r>
      <w:r w:rsidRPr="003B1FB7">
        <w:rPr>
          <w:rFonts w:ascii="Palatino Linotype" w:hAnsi="Palatino Linotype"/>
          <w:sz w:val="24"/>
          <w:szCs w:val="24"/>
        </w:rPr>
        <w:t>employees from any risks associated with Display Screen Equipment (DSE) (i.e. computers and laptops). These Regulations only apply to employees who regularly use DSE as a significant part of their normal work (daily, for continuous periods of 2 hours or more). The Regulations do not apply to workers who use DSE infrequently or for short periods of time.</w:t>
      </w:r>
    </w:p>
    <w:p w14:paraId="150161F8" w14:textId="59EF4515"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lastRenderedPageBreak/>
        <w:t>47. The above requirements will be achieved by requiring all DSE users to complete an online training</w:t>
      </w:r>
      <w:r w:rsidR="00C83CE6">
        <w:rPr>
          <w:rFonts w:ascii="Palatino Linotype" w:hAnsi="Palatino Linotype"/>
          <w:sz w:val="24"/>
          <w:szCs w:val="24"/>
        </w:rPr>
        <w:t xml:space="preserve"> </w:t>
      </w:r>
      <w:r w:rsidRPr="003B1FB7">
        <w:rPr>
          <w:rFonts w:ascii="Palatino Linotype" w:hAnsi="Palatino Linotype"/>
          <w:sz w:val="24"/>
          <w:szCs w:val="24"/>
        </w:rPr>
        <w:t>and assessment programme. The assessment will identify any additional controls needed e.g. document holders or a foot rest, with the results being shared with the individual’s line manager.</w:t>
      </w:r>
    </w:p>
    <w:p w14:paraId="711824D5" w14:textId="77777777" w:rsidR="00377753" w:rsidRPr="003B1FB7" w:rsidRDefault="00D7454F" w:rsidP="00C83CE6">
      <w:pPr>
        <w:pStyle w:val="Heading1"/>
        <w:jc w:val="both"/>
        <w:rPr>
          <w:rFonts w:ascii="Palatino Linotype" w:hAnsi="Palatino Linotype"/>
          <w:sz w:val="24"/>
          <w:szCs w:val="24"/>
        </w:rPr>
      </w:pPr>
      <w:r w:rsidRPr="003B1FB7">
        <w:rPr>
          <w:rFonts w:ascii="Palatino Linotype" w:hAnsi="Palatino Linotype"/>
          <w:sz w:val="24"/>
          <w:szCs w:val="24"/>
        </w:rPr>
        <w:t>New and Expectant Mothers</w:t>
      </w:r>
    </w:p>
    <w:p w14:paraId="1DFBDE9B" w14:textId="10EC56DC"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48. New or expectant mother, means an employee who is pregnant; who has given birth within the</w:t>
      </w:r>
      <w:r w:rsidR="00C83CE6">
        <w:rPr>
          <w:rFonts w:ascii="Palatino Linotype" w:hAnsi="Palatino Linotype"/>
          <w:sz w:val="24"/>
          <w:szCs w:val="24"/>
        </w:rPr>
        <w:t xml:space="preserve"> </w:t>
      </w:r>
      <w:r w:rsidRPr="003B1FB7">
        <w:rPr>
          <w:rFonts w:ascii="Palatino Linotype" w:hAnsi="Palatino Linotype"/>
          <w:sz w:val="24"/>
          <w:szCs w:val="24"/>
        </w:rPr>
        <w:t>previous six months; or who is breastfeeding. The School is not responsible for a pregnant person until she has officially declared her pregnancy. Therefore, airing on the side of caution when writing a risk assessment should be considered to help with identifying the preventive and protective measures that might be required.</w:t>
      </w:r>
    </w:p>
    <w:p w14:paraId="6D4C6955" w14:textId="319E5A2B"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49. Managers should ensure that departmental risk assessments adequately cover risks to new and</w:t>
      </w:r>
      <w:r w:rsidR="00C83CE6">
        <w:rPr>
          <w:rFonts w:ascii="Palatino Linotype" w:hAnsi="Palatino Linotype"/>
          <w:sz w:val="24"/>
          <w:szCs w:val="24"/>
        </w:rPr>
        <w:t xml:space="preserve"> </w:t>
      </w:r>
      <w:r w:rsidRPr="003B1FB7">
        <w:rPr>
          <w:rFonts w:ascii="Palatino Linotype" w:hAnsi="Palatino Linotype"/>
          <w:sz w:val="24"/>
          <w:szCs w:val="24"/>
        </w:rPr>
        <w:t>expectant mothers. If this has not been covered or is felt to be insufficient a specific risk assessment should be completed by the line manager, using the template provided in the Expectant and Nursing Mothers at Work Policy, available on the shared drive and intranet.</w:t>
      </w:r>
    </w:p>
    <w:p w14:paraId="5759ED08" w14:textId="4E68F350"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50. Where the risk assessment identifies risks to new and expectant mothers and these risks cannot be</w:t>
      </w:r>
      <w:r w:rsidR="00C83CE6">
        <w:rPr>
          <w:rFonts w:ascii="Palatino Linotype" w:hAnsi="Palatino Linotype"/>
          <w:sz w:val="24"/>
          <w:szCs w:val="24"/>
        </w:rPr>
        <w:t xml:space="preserve"> </w:t>
      </w:r>
      <w:r w:rsidRPr="003B1FB7">
        <w:rPr>
          <w:rFonts w:ascii="Palatino Linotype" w:hAnsi="Palatino Linotype"/>
          <w:sz w:val="24"/>
          <w:szCs w:val="24"/>
        </w:rPr>
        <w:t>avoided by the preventive and protective measures taken, the School will need to do one of the following:</w:t>
      </w:r>
    </w:p>
    <w:p w14:paraId="542C64B3" w14:textId="79F82D68"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a. Alter her working conditions or hours of work if it is reasonable to do so and would avoid the</w:t>
      </w:r>
      <w:r w:rsidR="00C83CE6">
        <w:rPr>
          <w:rFonts w:ascii="Palatino Linotype" w:hAnsi="Palatino Linotype"/>
          <w:sz w:val="24"/>
          <w:szCs w:val="24"/>
        </w:rPr>
        <w:t xml:space="preserve"> </w:t>
      </w:r>
      <w:r w:rsidRPr="003B1FB7">
        <w:rPr>
          <w:rFonts w:ascii="Palatino Linotype" w:hAnsi="Palatino Linotype"/>
          <w:sz w:val="24"/>
          <w:szCs w:val="24"/>
        </w:rPr>
        <w:t>risks or, if these conditions cannot be met.</w:t>
      </w:r>
    </w:p>
    <w:p w14:paraId="46201805" w14:textId="77777777"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b. Identify and offer her suitable alternative work that is available.</w:t>
      </w:r>
    </w:p>
    <w:p w14:paraId="1C38F165" w14:textId="4467D877"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c. Suspend her from work. The Employment Rights Act 1996 (which is the responsibility of the</w:t>
      </w:r>
      <w:r w:rsidR="00C83CE6">
        <w:rPr>
          <w:rFonts w:ascii="Palatino Linotype" w:hAnsi="Palatino Linotype"/>
          <w:sz w:val="24"/>
          <w:szCs w:val="24"/>
        </w:rPr>
        <w:t xml:space="preserve"> </w:t>
      </w:r>
      <w:r w:rsidRPr="003B1FB7">
        <w:rPr>
          <w:rFonts w:ascii="Palatino Linotype" w:hAnsi="Palatino Linotype"/>
          <w:sz w:val="24"/>
          <w:szCs w:val="24"/>
        </w:rPr>
        <w:t>Department of Trade and Industry) requires that this suspension should be on full pay. Employment rights are enforced through the employment tribunals.</w:t>
      </w:r>
    </w:p>
    <w:p w14:paraId="4F917E97" w14:textId="77777777" w:rsidR="00377753" w:rsidRPr="003B1FB7" w:rsidRDefault="00D7454F" w:rsidP="00C83CE6">
      <w:pPr>
        <w:pStyle w:val="Heading1"/>
        <w:jc w:val="both"/>
        <w:rPr>
          <w:rFonts w:ascii="Palatino Linotype" w:hAnsi="Palatino Linotype"/>
          <w:sz w:val="24"/>
          <w:szCs w:val="24"/>
        </w:rPr>
      </w:pPr>
      <w:r w:rsidRPr="003B1FB7">
        <w:rPr>
          <w:rFonts w:ascii="Palatino Linotype" w:hAnsi="Palatino Linotype"/>
          <w:sz w:val="24"/>
          <w:szCs w:val="24"/>
        </w:rPr>
        <w:t>Monitoring and Review of Risk Assessments</w:t>
      </w:r>
    </w:p>
    <w:p w14:paraId="1BB24AF6" w14:textId="77777777"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51. All risk assessments should be regularly reviewed:</w:t>
      </w:r>
    </w:p>
    <w:p w14:paraId="21F28C9F" w14:textId="77777777"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a. If there is significant change in the circumstances, e.g. new equipment/ways of working</w:t>
      </w:r>
    </w:p>
    <w:p w14:paraId="71096DA6" w14:textId="77777777"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b. b. After an accident or incident</w:t>
      </w:r>
    </w:p>
    <w:p w14:paraId="11C07ADC" w14:textId="77777777"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c. If the original assessment is no longer valid, e.g. change in legislation or changes in</w:t>
      </w:r>
    </w:p>
    <w:p w14:paraId="2035FFA6" w14:textId="77777777"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technology/science. d. In all other cases regularly (annually)</w:t>
      </w:r>
    </w:p>
    <w:p w14:paraId="75A738AD" w14:textId="0D8E33ED"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52. Risk assessments should also be reviewed and recorded, when major structural work is planned, if</w:t>
      </w:r>
      <w:r w:rsidR="00C83CE6">
        <w:rPr>
          <w:rFonts w:ascii="Palatino Linotype" w:hAnsi="Palatino Linotype"/>
          <w:sz w:val="24"/>
          <w:szCs w:val="24"/>
        </w:rPr>
        <w:t xml:space="preserve"> </w:t>
      </w:r>
      <w:r w:rsidRPr="003B1FB7">
        <w:rPr>
          <w:rFonts w:ascii="Palatino Linotype" w:hAnsi="Palatino Linotype"/>
          <w:sz w:val="24"/>
          <w:szCs w:val="24"/>
        </w:rPr>
        <w:t>work practices change or in the event of an accident. As each department (teaching and support) reviews and develops their risk assessments it will be possible to maintain a "library" of risk assessments on our shared drive for staff to refer to and adapt for their own use.</w:t>
      </w:r>
    </w:p>
    <w:p w14:paraId="5BF57631" w14:textId="52F829BC"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lastRenderedPageBreak/>
        <w:t>53. The bursar and premises manager will carry out a health and safety review of all departments with a</w:t>
      </w:r>
      <w:r w:rsidR="00C83CE6">
        <w:rPr>
          <w:rFonts w:ascii="Palatino Linotype" w:hAnsi="Palatino Linotype"/>
          <w:sz w:val="24"/>
          <w:szCs w:val="24"/>
        </w:rPr>
        <w:t xml:space="preserve"> </w:t>
      </w:r>
      <w:r w:rsidRPr="003B1FB7">
        <w:rPr>
          <w:rFonts w:ascii="Palatino Linotype" w:hAnsi="Palatino Linotype"/>
          <w:sz w:val="24"/>
          <w:szCs w:val="24"/>
        </w:rPr>
        <w:t>focus on risk assessments, to ensure they are kept up to date, reviewed at least annually and of a quality to be deemed ‘suitable and sufficient’. Such reviews will take place annually but may be more frequent if there are significant improvements required.</w:t>
      </w:r>
    </w:p>
    <w:p w14:paraId="65F4FF9F" w14:textId="037E7DEF" w:rsidR="00377753" w:rsidRPr="003B1FB7" w:rsidRDefault="00D7454F" w:rsidP="00C83CE6">
      <w:pPr>
        <w:ind w:left="216"/>
        <w:jc w:val="both"/>
        <w:rPr>
          <w:rFonts w:ascii="Palatino Linotype" w:hAnsi="Palatino Linotype"/>
          <w:sz w:val="24"/>
          <w:szCs w:val="24"/>
        </w:rPr>
      </w:pPr>
      <w:r w:rsidRPr="003B1FB7">
        <w:rPr>
          <w:rFonts w:ascii="Palatino Linotype" w:hAnsi="Palatino Linotype"/>
          <w:sz w:val="24"/>
          <w:szCs w:val="24"/>
        </w:rPr>
        <w:t>54. The Deputy Head periodically provide an overview of school wide risk assessments, including a</w:t>
      </w:r>
      <w:r w:rsidR="00C83CE6">
        <w:rPr>
          <w:rFonts w:ascii="Palatino Linotype" w:hAnsi="Palatino Linotype"/>
          <w:sz w:val="24"/>
          <w:szCs w:val="24"/>
        </w:rPr>
        <w:t xml:space="preserve"> </w:t>
      </w:r>
      <w:r w:rsidRPr="003B1FB7">
        <w:rPr>
          <w:rFonts w:ascii="Palatino Linotype" w:hAnsi="Palatino Linotype"/>
          <w:sz w:val="24"/>
          <w:szCs w:val="24"/>
        </w:rPr>
        <w:t>refresher on risk assessments focussing on high level risks, to ensure action is taken where necessary through planned improvements to reduce risk.</w:t>
      </w:r>
    </w:p>
    <w:p w14:paraId="02FF54F3" w14:textId="77777777" w:rsidR="00377753" w:rsidRPr="003B1FB7" w:rsidRDefault="00D7454F" w:rsidP="00C83CE6">
      <w:pPr>
        <w:pStyle w:val="Heading1"/>
        <w:jc w:val="both"/>
        <w:rPr>
          <w:rFonts w:ascii="Palatino Linotype" w:hAnsi="Palatino Linotype"/>
          <w:sz w:val="24"/>
          <w:szCs w:val="24"/>
        </w:rPr>
      </w:pPr>
      <w:r w:rsidRPr="003B1FB7">
        <w:rPr>
          <w:rFonts w:ascii="Palatino Linotype" w:hAnsi="Palatino Linotype"/>
          <w:sz w:val="24"/>
          <w:szCs w:val="24"/>
        </w:rPr>
        <w:t>References, Resources and Related Policies</w:t>
      </w:r>
    </w:p>
    <w:p w14:paraId="1A0EAE08" w14:textId="77777777" w:rsidR="00852037" w:rsidRDefault="00D7454F" w:rsidP="00C83CE6">
      <w:pPr>
        <w:jc w:val="both"/>
        <w:rPr>
          <w:rFonts w:ascii="Palatino Linotype" w:hAnsi="Palatino Linotype"/>
          <w:sz w:val="24"/>
          <w:szCs w:val="24"/>
        </w:rPr>
      </w:pPr>
      <w:r w:rsidRPr="003B1FB7">
        <w:rPr>
          <w:rFonts w:ascii="Palatino Linotype" w:hAnsi="Palatino Linotype"/>
          <w:sz w:val="24"/>
          <w:szCs w:val="24"/>
        </w:rPr>
        <w:t xml:space="preserve">● The Management of Health and Safety at Work Regulations 1999 </w:t>
      </w:r>
    </w:p>
    <w:p w14:paraId="1F903306" w14:textId="77777777" w:rsidR="00852037" w:rsidRDefault="00D7454F" w:rsidP="00C83CE6">
      <w:pPr>
        <w:jc w:val="both"/>
        <w:rPr>
          <w:rFonts w:ascii="Palatino Linotype" w:hAnsi="Palatino Linotype"/>
          <w:sz w:val="24"/>
          <w:szCs w:val="24"/>
        </w:rPr>
      </w:pPr>
      <w:r w:rsidRPr="003B1FB7">
        <w:rPr>
          <w:rFonts w:ascii="Palatino Linotype" w:hAnsi="Palatino Linotype"/>
          <w:sz w:val="24"/>
          <w:szCs w:val="24"/>
        </w:rPr>
        <w:t xml:space="preserve">● The Health and Safety at Work Act etc. 1974 </w:t>
      </w:r>
    </w:p>
    <w:p w14:paraId="3FB6F2AD" w14:textId="77777777" w:rsidR="00852037" w:rsidRDefault="00D7454F" w:rsidP="00C83CE6">
      <w:pPr>
        <w:jc w:val="both"/>
        <w:rPr>
          <w:rFonts w:ascii="Palatino Linotype" w:hAnsi="Palatino Linotype"/>
          <w:sz w:val="24"/>
          <w:szCs w:val="24"/>
        </w:rPr>
      </w:pPr>
      <w:r w:rsidRPr="003B1FB7">
        <w:rPr>
          <w:rFonts w:ascii="Palatino Linotype" w:hAnsi="Palatino Linotype"/>
          <w:sz w:val="24"/>
          <w:szCs w:val="24"/>
        </w:rPr>
        <w:t xml:space="preserve">● HSE Publication “Risk Assessment – A brief guide to controlling risks in the workplace.” </w:t>
      </w:r>
    </w:p>
    <w:p w14:paraId="5EEF219C" w14:textId="77777777" w:rsidR="00852037" w:rsidRDefault="00D7454F" w:rsidP="00C83CE6">
      <w:pPr>
        <w:jc w:val="both"/>
        <w:rPr>
          <w:rFonts w:ascii="Palatino Linotype" w:hAnsi="Palatino Linotype"/>
          <w:sz w:val="24"/>
          <w:szCs w:val="24"/>
        </w:rPr>
      </w:pPr>
      <w:r w:rsidRPr="003B1FB7">
        <w:rPr>
          <w:rFonts w:ascii="Palatino Linotype" w:hAnsi="Palatino Linotype"/>
          <w:sz w:val="24"/>
          <w:szCs w:val="24"/>
        </w:rPr>
        <w:t xml:space="preserve">● HSE publication “5 Steps to Risk Assessment”. </w:t>
      </w:r>
    </w:p>
    <w:p w14:paraId="0BF22F0B" w14:textId="77777777" w:rsidR="00852037" w:rsidRDefault="00D7454F" w:rsidP="00C83CE6">
      <w:pPr>
        <w:jc w:val="both"/>
        <w:rPr>
          <w:rFonts w:ascii="Palatino Linotype" w:hAnsi="Palatino Linotype"/>
          <w:sz w:val="24"/>
          <w:szCs w:val="24"/>
        </w:rPr>
      </w:pPr>
      <w:r w:rsidRPr="003B1FB7">
        <w:rPr>
          <w:rFonts w:ascii="Palatino Linotype" w:hAnsi="Palatino Linotype"/>
          <w:sz w:val="24"/>
          <w:szCs w:val="24"/>
        </w:rPr>
        <w:t xml:space="preserve">● Health and Safety Policy </w:t>
      </w:r>
    </w:p>
    <w:p w14:paraId="1A851ABA" w14:textId="77777777" w:rsidR="00852037" w:rsidRDefault="00D7454F" w:rsidP="00C83CE6">
      <w:pPr>
        <w:jc w:val="both"/>
        <w:rPr>
          <w:rFonts w:ascii="Palatino Linotype" w:hAnsi="Palatino Linotype"/>
          <w:sz w:val="24"/>
          <w:szCs w:val="24"/>
        </w:rPr>
      </w:pPr>
      <w:r w:rsidRPr="003B1FB7">
        <w:rPr>
          <w:rFonts w:ascii="Palatino Linotype" w:hAnsi="Palatino Linotype"/>
          <w:sz w:val="24"/>
          <w:szCs w:val="24"/>
        </w:rPr>
        <w:t>● Safeguarding and Child Protection Policy</w:t>
      </w:r>
    </w:p>
    <w:p w14:paraId="09A5D4DD" w14:textId="77777777" w:rsidR="00852037" w:rsidRDefault="00D7454F" w:rsidP="00C83CE6">
      <w:pPr>
        <w:jc w:val="both"/>
        <w:rPr>
          <w:rFonts w:ascii="Palatino Linotype" w:hAnsi="Palatino Linotype"/>
          <w:sz w:val="24"/>
          <w:szCs w:val="24"/>
        </w:rPr>
      </w:pPr>
      <w:r w:rsidRPr="003B1FB7">
        <w:rPr>
          <w:rFonts w:ascii="Palatino Linotype" w:hAnsi="Palatino Linotype"/>
          <w:sz w:val="24"/>
          <w:szCs w:val="24"/>
        </w:rPr>
        <w:t xml:space="preserve">● First Aid Policy </w:t>
      </w:r>
    </w:p>
    <w:p w14:paraId="769793F9" w14:textId="77777777" w:rsidR="00852037" w:rsidRDefault="00D7454F" w:rsidP="00C83CE6">
      <w:pPr>
        <w:jc w:val="both"/>
        <w:rPr>
          <w:rFonts w:ascii="Palatino Linotype" w:hAnsi="Palatino Linotype"/>
          <w:sz w:val="24"/>
          <w:szCs w:val="24"/>
        </w:rPr>
      </w:pPr>
      <w:r w:rsidRPr="003B1FB7">
        <w:rPr>
          <w:rFonts w:ascii="Palatino Linotype" w:hAnsi="Palatino Linotype"/>
          <w:sz w:val="24"/>
          <w:szCs w:val="24"/>
        </w:rPr>
        <w:t xml:space="preserve">● Missing Child protocol (within child protection policy) </w:t>
      </w:r>
    </w:p>
    <w:p w14:paraId="186AAE1E" w14:textId="39E3E366" w:rsidR="00377753" w:rsidRPr="003B1FB7" w:rsidRDefault="00D7454F" w:rsidP="00C83CE6">
      <w:pPr>
        <w:jc w:val="both"/>
        <w:rPr>
          <w:rFonts w:ascii="Palatino Linotype" w:hAnsi="Palatino Linotype"/>
          <w:sz w:val="24"/>
          <w:szCs w:val="24"/>
        </w:rPr>
      </w:pPr>
      <w:r w:rsidRPr="003B1FB7">
        <w:rPr>
          <w:rFonts w:ascii="Palatino Linotype" w:hAnsi="Palatino Linotype"/>
          <w:sz w:val="24"/>
          <w:szCs w:val="24"/>
        </w:rPr>
        <w:t>● Data Protection and Privacy Policy</w:t>
      </w:r>
    </w:p>
    <w:p w14:paraId="58ACABE8" w14:textId="5C7A2618" w:rsidR="004C2618" w:rsidRDefault="004C2618">
      <w:pPr>
        <w:pStyle w:val="Heading1"/>
        <w:rPr>
          <w:rFonts w:ascii="Palatino Linotype" w:hAnsi="Palatino Linotype"/>
          <w:sz w:val="24"/>
          <w:szCs w:val="24"/>
        </w:rPr>
      </w:pPr>
    </w:p>
    <w:p w14:paraId="3C2FF999" w14:textId="77777777" w:rsidR="004C2618" w:rsidRDefault="004C2618">
      <w:pPr>
        <w:pStyle w:val="Heading1"/>
        <w:rPr>
          <w:rFonts w:ascii="Palatino Linotype" w:hAnsi="Palatino Linotype"/>
          <w:sz w:val="24"/>
          <w:szCs w:val="24"/>
        </w:rPr>
      </w:pPr>
    </w:p>
    <w:p w14:paraId="38935F03" w14:textId="77777777" w:rsidR="004C2618" w:rsidRDefault="004C2618">
      <w:pPr>
        <w:pStyle w:val="Heading1"/>
        <w:rPr>
          <w:rFonts w:ascii="Palatino Linotype" w:hAnsi="Palatino Linotype"/>
          <w:sz w:val="24"/>
          <w:szCs w:val="24"/>
        </w:rPr>
      </w:pPr>
    </w:p>
    <w:p w14:paraId="024DED54" w14:textId="77777777" w:rsidR="004C2618" w:rsidRDefault="004C2618">
      <w:pPr>
        <w:pStyle w:val="Heading1"/>
        <w:rPr>
          <w:rFonts w:ascii="Palatino Linotype" w:hAnsi="Palatino Linotype"/>
          <w:sz w:val="24"/>
          <w:szCs w:val="24"/>
        </w:rPr>
      </w:pPr>
    </w:p>
    <w:p w14:paraId="5B699E17" w14:textId="77777777" w:rsidR="004C2618" w:rsidRDefault="004C2618">
      <w:pPr>
        <w:pStyle w:val="Heading1"/>
        <w:rPr>
          <w:rFonts w:ascii="Palatino Linotype" w:hAnsi="Palatino Linotype"/>
          <w:sz w:val="24"/>
          <w:szCs w:val="24"/>
        </w:rPr>
      </w:pPr>
    </w:p>
    <w:p w14:paraId="7C8D2F52" w14:textId="77777777" w:rsidR="004C2618" w:rsidRDefault="004C2618">
      <w:pPr>
        <w:pStyle w:val="Heading1"/>
        <w:rPr>
          <w:rFonts w:ascii="Palatino Linotype" w:hAnsi="Palatino Linotype"/>
          <w:sz w:val="24"/>
          <w:szCs w:val="24"/>
        </w:rPr>
      </w:pPr>
    </w:p>
    <w:p w14:paraId="481C382E" w14:textId="77777777" w:rsidR="004C2618" w:rsidRDefault="004C2618">
      <w:pPr>
        <w:pStyle w:val="Heading1"/>
        <w:rPr>
          <w:rFonts w:ascii="Palatino Linotype" w:hAnsi="Palatino Linotype"/>
          <w:sz w:val="24"/>
          <w:szCs w:val="24"/>
        </w:rPr>
      </w:pPr>
    </w:p>
    <w:p w14:paraId="1C18C45A" w14:textId="77777777" w:rsidR="004C2618" w:rsidRDefault="004C2618">
      <w:pPr>
        <w:pStyle w:val="Heading1"/>
        <w:rPr>
          <w:rFonts w:ascii="Palatino Linotype" w:hAnsi="Palatino Linotype"/>
          <w:sz w:val="24"/>
          <w:szCs w:val="24"/>
        </w:rPr>
      </w:pPr>
    </w:p>
    <w:p w14:paraId="6E2417E4" w14:textId="41BBCB7C" w:rsidR="004C2618" w:rsidRDefault="004C2618">
      <w:pPr>
        <w:pStyle w:val="Heading1"/>
        <w:rPr>
          <w:rFonts w:ascii="Palatino Linotype" w:hAnsi="Palatino Linotype"/>
          <w:sz w:val="24"/>
          <w:szCs w:val="24"/>
        </w:rPr>
      </w:pPr>
      <w:r>
        <w:rPr>
          <w:rFonts w:ascii="Palatino Linotype" w:hAnsi="Palatino Linotype"/>
          <w:sz w:val="24"/>
          <w:szCs w:val="24"/>
        </w:rPr>
        <w:br/>
      </w:r>
    </w:p>
    <w:p w14:paraId="4FA68573" w14:textId="7D317A0C" w:rsidR="00377753" w:rsidRPr="003B1FB7" w:rsidRDefault="00D7454F">
      <w:pPr>
        <w:pStyle w:val="Heading1"/>
        <w:rPr>
          <w:rFonts w:ascii="Palatino Linotype" w:hAnsi="Palatino Linotype"/>
          <w:sz w:val="24"/>
          <w:szCs w:val="24"/>
        </w:rPr>
      </w:pPr>
      <w:r w:rsidRPr="003B1FB7">
        <w:rPr>
          <w:rFonts w:ascii="Palatino Linotype" w:hAnsi="Palatino Linotype"/>
          <w:sz w:val="24"/>
          <w:szCs w:val="24"/>
        </w:rPr>
        <w:t>Appendix 1 - How to Conduct A Risk Assessment</w:t>
      </w:r>
    </w:p>
    <w:p w14:paraId="425A615F" w14:textId="77777777" w:rsidR="00377753" w:rsidRPr="004C2618" w:rsidRDefault="00D7454F" w:rsidP="00852037">
      <w:pPr>
        <w:jc w:val="both"/>
        <w:rPr>
          <w:rFonts w:ascii="Palatino Linotype" w:hAnsi="Palatino Linotype"/>
          <w:i/>
          <w:iCs/>
          <w:sz w:val="22"/>
        </w:rPr>
      </w:pPr>
      <w:r w:rsidRPr="004C2618">
        <w:rPr>
          <w:rFonts w:ascii="Palatino Linotype" w:hAnsi="Palatino Linotype"/>
          <w:i/>
          <w:iCs/>
          <w:sz w:val="22"/>
        </w:rPr>
        <w:t>Appendix 2 contains a template document and guidance on how to undertake a risk assessment. The template is based on the HSE’s Five Steps to risk assessment. A risk assessment should be carried out by anyone who is trained and competent to do so; someone who understands the circumstances, the potential harm and the deviations.</w:t>
      </w:r>
    </w:p>
    <w:p w14:paraId="20565620" w14:textId="77777777" w:rsidR="00377753" w:rsidRPr="004C2618" w:rsidRDefault="00D7454F" w:rsidP="00852037">
      <w:pPr>
        <w:jc w:val="both"/>
        <w:rPr>
          <w:rFonts w:ascii="Palatino Linotype" w:hAnsi="Palatino Linotype"/>
          <w:sz w:val="22"/>
        </w:rPr>
      </w:pPr>
      <w:r w:rsidRPr="004C2618">
        <w:rPr>
          <w:rFonts w:ascii="Palatino Linotype" w:hAnsi="Palatino Linotype"/>
          <w:sz w:val="22"/>
        </w:rPr>
        <w:t>To do a risk assessment, consider what, in the activities, might cause harm to people and decide whether you are doing enough to prevent that harm. Once you have decided that, you need to identify and prioritise putting in place, appropriate and sensible control measures.</w:t>
      </w:r>
    </w:p>
    <w:p w14:paraId="2B32D095" w14:textId="049DF2D2" w:rsidR="00377753" w:rsidRPr="004C2618" w:rsidRDefault="00D7454F" w:rsidP="00852037">
      <w:pPr>
        <w:jc w:val="both"/>
        <w:rPr>
          <w:rFonts w:ascii="Palatino Linotype" w:hAnsi="Palatino Linotype"/>
          <w:sz w:val="22"/>
        </w:rPr>
      </w:pPr>
      <w:r w:rsidRPr="004C2618">
        <w:rPr>
          <w:rFonts w:ascii="Palatino Linotype" w:hAnsi="Palatino Linotype"/>
          <w:sz w:val="22"/>
        </w:rPr>
        <w:t>It</w:t>
      </w:r>
      <w:r w:rsidR="00852037" w:rsidRPr="004C2618">
        <w:rPr>
          <w:rFonts w:ascii="Palatino Linotype" w:hAnsi="Palatino Linotype"/>
          <w:sz w:val="22"/>
        </w:rPr>
        <w:t xml:space="preserve"> i</w:t>
      </w:r>
      <w:r w:rsidRPr="004C2618">
        <w:rPr>
          <w:rFonts w:ascii="Palatino Linotype" w:hAnsi="Palatino Linotype"/>
          <w:sz w:val="22"/>
        </w:rPr>
        <w:t>s crucial that the risk assessment contents, particularly the control measures actually reflect activities and arrangements that are in place. If a control measure is identified as being required in the recorded risk assessment this must be implemented. Staff involved in the activities/operations should be consulted and involved with the risk assessment process and the results must be effectively communicated to staff and pupils. The written document should help with communicating and managing the risks.</w:t>
      </w:r>
    </w:p>
    <w:p w14:paraId="5778BE7E" w14:textId="3A790714" w:rsidR="00377753" w:rsidRPr="004C2618" w:rsidRDefault="00D7454F" w:rsidP="00852037">
      <w:pPr>
        <w:jc w:val="both"/>
        <w:rPr>
          <w:rFonts w:ascii="Palatino Linotype" w:hAnsi="Palatino Linotype"/>
          <w:sz w:val="22"/>
        </w:rPr>
      </w:pPr>
      <w:r w:rsidRPr="004C2618">
        <w:rPr>
          <w:rFonts w:ascii="Palatino Linotype" w:hAnsi="Palatino Linotype"/>
          <w:sz w:val="22"/>
        </w:rPr>
        <w:t>When completing a risk assessment</w:t>
      </w:r>
      <w:r w:rsidR="00852037" w:rsidRPr="004C2618">
        <w:rPr>
          <w:rFonts w:ascii="Palatino Linotype" w:hAnsi="Palatino Linotype"/>
          <w:sz w:val="22"/>
        </w:rPr>
        <w:t>,</w:t>
      </w:r>
      <w:r w:rsidRPr="004C2618">
        <w:rPr>
          <w:rFonts w:ascii="Palatino Linotype" w:hAnsi="Palatino Linotype"/>
          <w:sz w:val="22"/>
        </w:rPr>
        <w:t xml:space="preserve"> the focus should be on significant risks associated with the activity, you do not need to include insignificant risks. In other words, you do not need to include risks from everyday life unless school/work activities increase the risk.</w:t>
      </w:r>
    </w:p>
    <w:p w14:paraId="4E30C3DC" w14:textId="77777777" w:rsidR="00377753" w:rsidRPr="004C2618" w:rsidRDefault="00D7454F" w:rsidP="00852037">
      <w:pPr>
        <w:jc w:val="both"/>
        <w:rPr>
          <w:rFonts w:ascii="Palatino Linotype" w:hAnsi="Palatino Linotype"/>
          <w:sz w:val="22"/>
        </w:rPr>
      </w:pPr>
      <w:r w:rsidRPr="004C2618">
        <w:rPr>
          <w:rFonts w:ascii="Palatino Linotype" w:hAnsi="Palatino Linotype"/>
          <w:sz w:val="22"/>
        </w:rPr>
        <w:t xml:space="preserve">Risks should be reduced to the lowest reasonably practicable level by taking preventative measures, in order of priority. This is what is meant by a hierarchy of control. The list below sets out the order to </w:t>
      </w:r>
      <w:r w:rsidRPr="004C2618">
        <w:rPr>
          <w:rFonts w:ascii="Palatino Linotype" w:hAnsi="Palatino Linotype"/>
          <w:sz w:val="22"/>
        </w:rPr>
        <w:lastRenderedPageBreak/>
        <w:t>follow when planning to reduce identified risks. Consider the headings in the order shown, do not simply jump to the easiest control measure to implement.</w:t>
      </w:r>
    </w:p>
    <w:p w14:paraId="3FD6B1D4" w14:textId="77777777" w:rsidR="00377753" w:rsidRPr="004C2618" w:rsidRDefault="00D7454F">
      <w:pPr>
        <w:ind w:left="216"/>
        <w:rPr>
          <w:rFonts w:ascii="Palatino Linotype" w:hAnsi="Palatino Linotype"/>
          <w:sz w:val="22"/>
        </w:rPr>
      </w:pPr>
      <w:r w:rsidRPr="004C2618">
        <w:rPr>
          <w:rFonts w:ascii="Palatino Linotype" w:hAnsi="Palatino Linotype"/>
          <w:sz w:val="22"/>
        </w:rPr>
        <w:t>1. Elimination - Redesign the job or substitute a substance so that the hazard is removed or eliminated.</w:t>
      </w:r>
    </w:p>
    <w:p w14:paraId="2A70E2DD" w14:textId="77777777" w:rsidR="00377753" w:rsidRPr="004C2618" w:rsidRDefault="00D7454F">
      <w:pPr>
        <w:ind w:left="216"/>
        <w:rPr>
          <w:rFonts w:ascii="Palatino Linotype" w:hAnsi="Palatino Linotype"/>
          <w:sz w:val="22"/>
        </w:rPr>
      </w:pPr>
      <w:r w:rsidRPr="004C2618">
        <w:rPr>
          <w:rFonts w:ascii="Palatino Linotype" w:hAnsi="Palatino Linotype"/>
          <w:sz w:val="22"/>
        </w:rPr>
        <w:t>2. Substitution - Replace the material or process with a less hazardous one.</w:t>
      </w:r>
    </w:p>
    <w:p w14:paraId="1501C7F2" w14:textId="474B4532" w:rsidR="00377753" w:rsidRPr="004C2618" w:rsidRDefault="00D7454F" w:rsidP="004C2618">
      <w:pPr>
        <w:ind w:left="216"/>
        <w:jc w:val="both"/>
        <w:rPr>
          <w:rFonts w:ascii="Palatino Linotype" w:hAnsi="Palatino Linotype"/>
          <w:sz w:val="22"/>
        </w:rPr>
      </w:pPr>
      <w:r w:rsidRPr="004C2618">
        <w:rPr>
          <w:rFonts w:ascii="Palatino Linotype" w:hAnsi="Palatino Linotype"/>
          <w:sz w:val="22"/>
        </w:rPr>
        <w:t>3. Engineering controls - for example use work equipment or other measures to prevent falls where you</w:t>
      </w:r>
      <w:r w:rsidR="00852037" w:rsidRPr="004C2618">
        <w:rPr>
          <w:rFonts w:ascii="Palatino Linotype" w:hAnsi="Palatino Linotype"/>
          <w:sz w:val="22"/>
        </w:rPr>
        <w:t xml:space="preserve"> </w:t>
      </w:r>
      <w:r w:rsidRPr="004C2618">
        <w:rPr>
          <w:rFonts w:ascii="Palatino Linotype" w:hAnsi="Palatino Linotype"/>
          <w:sz w:val="22"/>
        </w:rPr>
        <w:t>cannot avoid working at height, install or use additional machinery to control risks from dust or fume or separate the hazard from operators by methods such as enclosing or guarding dangerous items of machinery/equipment. Give priority to measures which protect collectively over individual measures.</w:t>
      </w:r>
    </w:p>
    <w:p w14:paraId="0AE50537" w14:textId="63290184" w:rsidR="00377753" w:rsidRPr="004C2618" w:rsidRDefault="00D7454F" w:rsidP="004C2618">
      <w:pPr>
        <w:ind w:left="216"/>
        <w:jc w:val="both"/>
        <w:rPr>
          <w:rFonts w:ascii="Palatino Linotype" w:hAnsi="Palatino Linotype"/>
          <w:sz w:val="22"/>
        </w:rPr>
      </w:pPr>
      <w:r w:rsidRPr="004C2618">
        <w:rPr>
          <w:rFonts w:ascii="Palatino Linotype" w:hAnsi="Palatino Linotype"/>
          <w:sz w:val="22"/>
        </w:rPr>
        <w:t>4. Administrative Controls - These are all about identifying and implementing the procedures you need</w:t>
      </w:r>
      <w:r w:rsidR="004C2618" w:rsidRPr="004C2618">
        <w:rPr>
          <w:rFonts w:ascii="Palatino Linotype" w:hAnsi="Palatino Linotype"/>
          <w:sz w:val="22"/>
        </w:rPr>
        <w:t xml:space="preserve"> </w:t>
      </w:r>
      <w:r w:rsidRPr="004C2618">
        <w:rPr>
          <w:rFonts w:ascii="Palatino Linotype" w:hAnsi="Palatino Linotype"/>
          <w:sz w:val="22"/>
        </w:rPr>
        <w:t>to work safely. For example: reducing the time workers are exposed to hazards (eg by job rotation); prohibiting use of mobile phones in hazardous areas; increasing safety signage, and performing risk assessments.</w:t>
      </w:r>
    </w:p>
    <w:p w14:paraId="6B88FC79" w14:textId="3260EF4D" w:rsidR="00377753" w:rsidRPr="004C2618" w:rsidRDefault="00D7454F" w:rsidP="004C2618">
      <w:pPr>
        <w:ind w:left="216"/>
        <w:jc w:val="both"/>
        <w:rPr>
          <w:rFonts w:ascii="Palatino Linotype" w:hAnsi="Palatino Linotype"/>
          <w:sz w:val="22"/>
        </w:rPr>
      </w:pPr>
      <w:r w:rsidRPr="004C2618">
        <w:rPr>
          <w:rFonts w:ascii="Palatino Linotype" w:hAnsi="Palatino Linotype"/>
          <w:sz w:val="22"/>
        </w:rPr>
        <w:t>5. Personal protective clothes and equipment - Only after all the previous measures have been tried and</w:t>
      </w:r>
      <w:r w:rsidR="004C2618" w:rsidRPr="004C2618">
        <w:rPr>
          <w:rFonts w:ascii="Palatino Linotype" w:hAnsi="Palatino Linotype"/>
          <w:sz w:val="22"/>
        </w:rPr>
        <w:t xml:space="preserve"> </w:t>
      </w:r>
      <w:r w:rsidRPr="004C2618">
        <w:rPr>
          <w:rFonts w:ascii="Palatino Linotype" w:hAnsi="Palatino Linotype"/>
          <w:sz w:val="22"/>
        </w:rPr>
        <w:t>found ineffective in controlling risks to a reasonably practicable level, must personal protective equipment (PPE) be used. For example, where you cannot eliminate the risk of a fall, use work equipment or other measures to minimise the distance and consequences of a fall (should one occur). If chosen, PPE should be selected and fitted by the person who uses it. Workers must be trained in the function and limitation of each item of PPE.</w:t>
      </w:r>
    </w:p>
    <w:p w14:paraId="014A97CC" w14:textId="77777777" w:rsidR="00D759E5" w:rsidRDefault="00D7454F" w:rsidP="00D759E5">
      <w:pPr>
        <w:rPr>
          <w:rFonts w:ascii="Palatino Linotype" w:hAnsi="Palatino Linotype"/>
        </w:rPr>
        <w:sectPr w:rsidR="00D759E5" w:rsidSect="00034616">
          <w:footerReference w:type="default" r:id="rId9"/>
          <w:pgSz w:w="12240" w:h="15840"/>
          <w:pgMar w:top="1037" w:right="1123" w:bottom="1037" w:left="1123" w:header="720" w:footer="720" w:gutter="0"/>
          <w:cols w:space="720"/>
          <w:docGrid w:linePitch="360"/>
        </w:sectPr>
      </w:pPr>
      <w:r w:rsidRPr="00D759E5">
        <w:rPr>
          <w:rFonts w:ascii="Palatino Linotype" w:hAnsi="Palatino Linotype"/>
        </w:rPr>
        <w:br w:type="page"/>
      </w:r>
    </w:p>
    <w:p w14:paraId="25AE2349" w14:textId="77777777" w:rsidR="00377753" w:rsidRPr="00D759E5" w:rsidRDefault="00D7454F">
      <w:pPr>
        <w:pStyle w:val="Heading1"/>
        <w:rPr>
          <w:rFonts w:ascii="Palatino Linotype" w:hAnsi="Palatino Linotype"/>
        </w:rPr>
      </w:pPr>
      <w:r w:rsidRPr="00D759E5">
        <w:rPr>
          <w:rFonts w:ascii="Palatino Linotype" w:hAnsi="Palatino Linotype"/>
        </w:rPr>
        <w:lastRenderedPageBreak/>
        <w:t>Appendix 2 - Template Risk Assessment</w:t>
      </w:r>
    </w:p>
    <w:p w14:paraId="248C6783" w14:textId="77777777" w:rsidR="00377753" w:rsidRPr="00D759E5" w:rsidRDefault="00D7454F">
      <w:pPr>
        <w:jc w:val="center"/>
        <w:rPr>
          <w:rFonts w:ascii="Palatino Linotype" w:hAnsi="Palatino Linotype"/>
        </w:rPr>
      </w:pPr>
      <w:r w:rsidRPr="00D759E5">
        <w:rPr>
          <w:rFonts w:ascii="Palatino Linotype" w:hAnsi="Palatino Linotype"/>
          <w:noProof/>
        </w:rPr>
        <w:drawing>
          <wp:inline distT="0" distB="0" distL="0" distR="0" wp14:anchorId="2F295966" wp14:editId="60576D7A">
            <wp:extent cx="6577176" cy="5082363"/>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16.png"/>
                    <pic:cNvPicPr/>
                  </pic:nvPicPr>
                  <pic:blipFill>
                    <a:blip r:embed="rId10"/>
                    <a:stretch>
                      <a:fillRect/>
                    </a:stretch>
                  </pic:blipFill>
                  <pic:spPr>
                    <a:xfrm>
                      <a:off x="0" y="0"/>
                      <a:ext cx="6585727" cy="5088971"/>
                    </a:xfrm>
                    <a:prstGeom prst="rect">
                      <a:avLst/>
                    </a:prstGeom>
                  </pic:spPr>
                </pic:pic>
              </a:graphicData>
            </a:graphic>
          </wp:inline>
        </w:drawing>
      </w:r>
    </w:p>
    <w:p w14:paraId="396BD037" w14:textId="77777777" w:rsidR="00377753" w:rsidRPr="00D759E5" w:rsidRDefault="00D7454F">
      <w:pPr>
        <w:rPr>
          <w:rFonts w:ascii="Palatino Linotype" w:hAnsi="Palatino Linotype"/>
        </w:rPr>
      </w:pPr>
      <w:r w:rsidRPr="00D759E5">
        <w:rPr>
          <w:rFonts w:ascii="Palatino Linotype" w:hAnsi="Palatino Linotype"/>
        </w:rPr>
        <w:br w:type="page"/>
      </w:r>
    </w:p>
    <w:p w14:paraId="781F91FA" w14:textId="77777777" w:rsidR="00377753" w:rsidRPr="00D759E5" w:rsidRDefault="00D7454F">
      <w:pPr>
        <w:jc w:val="center"/>
        <w:rPr>
          <w:rFonts w:ascii="Palatino Linotype" w:hAnsi="Palatino Linotype"/>
        </w:rPr>
      </w:pPr>
      <w:r w:rsidRPr="00D759E5">
        <w:rPr>
          <w:rFonts w:ascii="Palatino Linotype" w:hAnsi="Palatino Linotype"/>
          <w:noProof/>
        </w:rPr>
        <w:lastRenderedPageBreak/>
        <w:drawing>
          <wp:inline distT="0" distB="0" distL="0" distR="0" wp14:anchorId="150FCFD8" wp14:editId="1AA541E0">
            <wp:extent cx="6976209" cy="539070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17.png"/>
                    <pic:cNvPicPr/>
                  </pic:nvPicPr>
                  <pic:blipFill>
                    <a:blip r:embed="rId11"/>
                    <a:stretch>
                      <a:fillRect/>
                    </a:stretch>
                  </pic:blipFill>
                  <pic:spPr>
                    <a:xfrm>
                      <a:off x="0" y="0"/>
                      <a:ext cx="6983375" cy="5396244"/>
                    </a:xfrm>
                    <a:prstGeom prst="rect">
                      <a:avLst/>
                    </a:prstGeom>
                  </pic:spPr>
                </pic:pic>
              </a:graphicData>
            </a:graphic>
          </wp:inline>
        </w:drawing>
      </w:r>
    </w:p>
    <w:sectPr w:rsidR="00377753" w:rsidRPr="00D759E5" w:rsidSect="00D759E5">
      <w:pgSz w:w="15840" w:h="12240" w:orient="landscape"/>
      <w:pgMar w:top="1123" w:right="1037" w:bottom="1123"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94F75" w14:textId="77777777" w:rsidR="00FC74FA" w:rsidRDefault="00FC74FA">
      <w:pPr>
        <w:spacing w:after="0" w:line="240" w:lineRule="auto"/>
      </w:pPr>
      <w:r>
        <w:separator/>
      </w:r>
    </w:p>
  </w:endnote>
  <w:endnote w:type="continuationSeparator" w:id="0">
    <w:p w14:paraId="12D953E7" w14:textId="77777777" w:rsidR="00FC74FA" w:rsidRDefault="00FC7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2FAD0" w14:textId="77777777" w:rsidR="00377753" w:rsidRDefault="00D7454F">
    <w:pPr>
      <w:pStyle w:val="Footer"/>
      <w:jc w:val="center"/>
    </w:pPr>
    <w:r>
      <w:fldChar w:fldCharType="begin"/>
    </w:r>
    <w:r>
      <w:instrText>PAGE</w:instrText>
    </w:r>
    <w:r>
      <w:fldChar w:fldCharType="separate"/>
    </w:r>
    <w:r w:rsidR="00D759E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278A6" w14:textId="77777777" w:rsidR="00FC74FA" w:rsidRDefault="00FC74FA">
      <w:pPr>
        <w:spacing w:after="0" w:line="240" w:lineRule="auto"/>
      </w:pPr>
      <w:r>
        <w:separator/>
      </w:r>
    </w:p>
  </w:footnote>
  <w:footnote w:type="continuationSeparator" w:id="0">
    <w:p w14:paraId="3B4EF9AB" w14:textId="77777777" w:rsidR="00FC74FA" w:rsidRDefault="00FC74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B030D67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F42383D"/>
    <w:multiLevelType w:val="multilevel"/>
    <w:tmpl w:val="F6DE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62C81"/>
    <w:rsid w:val="00237F68"/>
    <w:rsid w:val="00280282"/>
    <w:rsid w:val="0029639D"/>
    <w:rsid w:val="00326F90"/>
    <w:rsid w:val="00342CCE"/>
    <w:rsid w:val="00377753"/>
    <w:rsid w:val="00383926"/>
    <w:rsid w:val="003B1FB7"/>
    <w:rsid w:val="00476AFE"/>
    <w:rsid w:val="004C2618"/>
    <w:rsid w:val="0050098F"/>
    <w:rsid w:val="007A617D"/>
    <w:rsid w:val="00852037"/>
    <w:rsid w:val="00AA1D8D"/>
    <w:rsid w:val="00B47730"/>
    <w:rsid w:val="00C83CE6"/>
    <w:rsid w:val="00CB0664"/>
    <w:rsid w:val="00CE3AC9"/>
    <w:rsid w:val="00D7454F"/>
    <w:rsid w:val="00D759E5"/>
    <w:rsid w:val="00FC693F"/>
    <w:rsid w:val="00FC74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FBE38C"/>
  <w14:defaultImageDpi w14:val="300"/>
  <w15:docId w15:val="{AC0FC277-72E1-624E-8EC3-8D617D38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2" w:lineRule="auto"/>
    </w:pPr>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fault">
    <w:name w:val="Default"/>
    <w:rsid w:val="00D759E5"/>
    <w:pPr>
      <w:autoSpaceDE w:val="0"/>
      <w:autoSpaceDN w:val="0"/>
      <w:adjustRightInd w:val="0"/>
      <w:spacing w:after="0" w:line="240" w:lineRule="auto"/>
    </w:pPr>
    <w:rPr>
      <w:rFonts w:ascii="Trebuchet MS" w:eastAsia="Calibri" w:hAnsi="Trebuchet MS" w:cs="Trebuchet MS"/>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4785</Words>
  <Characters>27276</Characters>
  <Application>Microsoft Office Word</Application>
  <DocSecurity>4</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31998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Laura Lawless</cp:lastModifiedBy>
  <cp:revision>2</cp:revision>
  <dcterms:created xsi:type="dcterms:W3CDTF">2026-09-22T14:37:00Z</dcterms:created>
  <dcterms:modified xsi:type="dcterms:W3CDTF">2026-09-22T14:37:00Z</dcterms:modified>
  <cp:category/>
</cp:coreProperties>
</file>